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A1" w:rsidRPr="009B69C6" w:rsidRDefault="003C4740" w:rsidP="0017585E">
      <w:r>
        <w:t>EHI 2016 media release</w:t>
      </w:r>
      <w:bookmarkStart w:id="0" w:name="_GoBack"/>
      <w:bookmarkEnd w:id="0"/>
    </w:p>
    <w:p w:rsidR="00E708A1" w:rsidRPr="009B69C6" w:rsidRDefault="00E708A1" w:rsidP="00E708A1">
      <w:pPr>
        <w:rPr>
          <w:rFonts w:cs="Times New Roman"/>
          <w:b/>
          <w:sz w:val="28"/>
          <w:szCs w:val="28"/>
          <w:lang w:val="en-GB"/>
        </w:rPr>
      </w:pPr>
    </w:p>
    <w:p w:rsidR="00E708A1" w:rsidRPr="009B69C6" w:rsidRDefault="00E708A1" w:rsidP="00E708A1">
      <w:pPr>
        <w:rPr>
          <w:rFonts w:cs="Times New Roman"/>
          <w:b/>
          <w:sz w:val="24"/>
          <w:szCs w:val="24"/>
          <w:u w:val="single"/>
        </w:rPr>
      </w:pPr>
      <w:r>
        <w:rPr>
          <w:b/>
          <w:sz w:val="24"/>
          <w:szCs w:val="24"/>
          <w:u w:val="single"/>
        </w:rPr>
        <w:t>Νέα ευρωπαϊκή έρευνα για την καρδιά</w:t>
      </w:r>
    </w:p>
    <w:p w:rsidR="0075298E" w:rsidRPr="004F24A6" w:rsidRDefault="0075298E" w:rsidP="00E708A1">
      <w:pPr>
        <w:rPr>
          <w:rFonts w:cs="Times New Roman"/>
          <w:b/>
          <w:sz w:val="32"/>
          <w:szCs w:val="28"/>
        </w:rPr>
      </w:pPr>
      <w:r w:rsidRPr="004F24A6">
        <w:rPr>
          <w:b/>
          <w:sz w:val="32"/>
          <w:szCs w:val="28"/>
        </w:rPr>
        <w:t>Η Ελλάδα παρουσιάζει μέτριες επιδόσεις στην αντιμετώπιση των καρδιολογικών προβλημάτων, ενώ τα ποσοστά εισαγωγών στα νοσοκομεία βρίσκονται σε υψηλά επίπεδα παρά την προβληματική οικονομική κατάσταση που επικρατεί στη χώρα.</w:t>
      </w:r>
    </w:p>
    <w:p w:rsidR="00E708A1" w:rsidRPr="009B69C6" w:rsidRDefault="00E708A1" w:rsidP="00E708A1">
      <w:pPr>
        <w:rPr>
          <w:rFonts w:cs="Times New Roman"/>
          <w:b/>
          <w:sz w:val="28"/>
          <w:szCs w:val="28"/>
        </w:rPr>
      </w:pPr>
      <w:r>
        <w:rPr>
          <w:b/>
          <w:sz w:val="28"/>
          <w:szCs w:val="28"/>
        </w:rPr>
        <w:t>Σημαντικές ανισότητες στη χρήση των βασικών φαρμάκων για την καρδιά μεταξύ κρατών</w:t>
      </w:r>
    </w:p>
    <w:p w:rsidR="008D7A3B" w:rsidRPr="009B69C6" w:rsidRDefault="00DA5990" w:rsidP="008D7A3B">
      <w:pPr>
        <w:rPr>
          <w:rFonts w:cs="Times New Roman"/>
          <w:b/>
          <w:sz w:val="32"/>
          <w:szCs w:val="28"/>
        </w:rPr>
      </w:pPr>
      <w:r>
        <w:rPr>
          <w:b/>
          <w:sz w:val="24"/>
          <w:szCs w:val="24"/>
        </w:rPr>
        <w:t>Οι συνθήκες που επικρατούν στην Ελλάδα για την αντιμετώπιση καρδιολογικών προβλημάτων πρέπει να βελτιωθούν, καθώς η χώρα βρίσκεται στην 19η θέση ανάμεσα σε 30 χώρες που συμμετείχαν στην έρευνα, σύμφωνα με τον ευρωπαϊκό πίνακα κατάταξης για καρδιολογικά θέματα (EHI) που δημοσιεύτηκε σήμερα στις Βρυξέλλες. Ο πίνακας συγκρίνει την αντιμετώπιση καρδιολογικών προβλημάτων σε 30 ευρωπαϊκά κράτη, με την Γαλλία να είναι πρωταθλήτρια ενώ ακολουθούν στενά η Νορβηγία και η Σουηδία. Η αντιμετώπιση καρδιολογικών προβλημάτων βελτιώνεται σχεδόν σε κάθε κράτος, ωστόσο τα κενά σε όλη την Ευρώπη απειλούν την ισότητα. Η ίση πρόσβαση στη βασική φαρμακευτική αγωγή για την καρδιά θα έσωζε δεκάδες χιλιάδες ζωές.</w:t>
      </w:r>
    </w:p>
    <w:p w:rsidR="0070096D" w:rsidRPr="004F24A6" w:rsidRDefault="00DA5990" w:rsidP="00E708A1">
      <w:pPr>
        <w:rPr>
          <w:rFonts w:cs="Times New Roman"/>
          <w:sz w:val="24"/>
          <w:szCs w:val="24"/>
        </w:rPr>
      </w:pPr>
      <w:r w:rsidRPr="004F24A6">
        <w:rPr>
          <w:sz w:val="24"/>
          <w:szCs w:val="24"/>
        </w:rPr>
        <w:t>«Η Ελλάδα μοιράζεται ένα προβληματικό πλαίσιο στην αντιμετώπιση καρδιολογικών προβλημάτων μαζί με άλλες ευρωπαϊκές χώρες» αναφέρει η Δρ. Beatriz Cebolla και επικεφαλής του EHI. «Υπάρχει ένα πρόβλημα με τον ανθυγιεινό τρόπο ζωής που ακολουθεί ο κόσμος» με μια ιδιαίτερα υψηλή κατανάλωση σε τσιγάρα και αλκοόλ. Πρόβλημα για την Ελλάδα αποτελεί το ποσοστό του πληθυσμού που είναι παχύσαρκο, ειδικότερα στα παιδιά. Το σύστημα που επικρατεί είναι αναποτελεσματικό και χωρίς συντονισμό με περιορισμένη πρόσβαση σε σημαντικά μέρη της αντιμετώπισης καρδιολογικών προβλημάτων και με όχι και τόσο καλά αποτελέσματα σε θεραπείες».</w:t>
      </w:r>
    </w:p>
    <w:p w:rsidR="001E711B" w:rsidRPr="009B69C6" w:rsidRDefault="001E711B" w:rsidP="001E711B">
      <w:pPr>
        <w:rPr>
          <w:rFonts w:cs="Times New Roman"/>
          <w:color w:val="000000" w:themeColor="text1"/>
          <w:sz w:val="24"/>
          <w:szCs w:val="24"/>
        </w:rPr>
      </w:pPr>
      <w:r>
        <w:rPr>
          <w:color w:val="000000" w:themeColor="text1"/>
          <w:sz w:val="24"/>
          <w:szCs w:val="24"/>
        </w:rPr>
        <w:t>O πρόεδρος του οργανισμού HCP και καθηγητής Arne Björnberg, εξηγεί το συνολικό πλαίσιο: «Όσον αφορά την αντιμετώπιση των καρδιολογικών προβλημάτων, υπάρχει ένα σημαντικό κενό μεταξύ των ευρωπαϊκών κατευθυντήριων γραμμών για τη θεραπεία των ασθενών και της θεραπείας των καρδιακών παθήσεων που πραγματοποιείται. Η ανάπτυξη βασικών και φθηνών φαρμάκων για την καρδιά φαίνεται ανοργάνωτη και δεν αντικατοπτρίζει τις ανάγκες των Ευρωπαίων.</w:t>
      </w:r>
      <w:r>
        <w:rPr>
          <w:sz w:val="24"/>
          <w:szCs w:val="24"/>
        </w:rPr>
        <w:t xml:space="preserve"> Μια πιο συστηματική χρήση θεραπειών όπως οι στατίνες και η κλοπιδογρέλη θα σώσει χιλιάδες ζωές!»</w:t>
      </w:r>
      <w:r>
        <w:rPr>
          <w:color w:val="000000" w:themeColor="text1"/>
          <w:sz w:val="24"/>
          <w:szCs w:val="24"/>
        </w:rPr>
        <w:t xml:space="preserve"> </w:t>
      </w:r>
    </w:p>
    <w:p w:rsidR="00E708A1" w:rsidRPr="009B69C6" w:rsidRDefault="001E711B" w:rsidP="00E708A1">
      <w:pPr>
        <w:rPr>
          <w:rFonts w:cs="Times New Roman"/>
          <w:sz w:val="24"/>
          <w:szCs w:val="24"/>
        </w:rPr>
      </w:pPr>
      <w:r>
        <w:rPr>
          <w:color w:val="000000" w:themeColor="text1"/>
          <w:sz w:val="24"/>
          <w:szCs w:val="24"/>
        </w:rPr>
        <w:t>«Προφανώς, υπάρχει σύνδεση μεταξύ υψηλών δαπανών και καλών αποτελεσμάτων. Οι εύπορες χώρες μπορούν να αντέξουν οικονομικά την εισαγωγή ασθενών στη νοσοκομειακή περίθαλψη βασιζόμενοι σε αδύναμες ενδείξεις, κάτι που μπορεί να αποτρέψει τις συνθήκες να χειροτερέψουν», προσθέτει ο καθηγητής Björnberg. «Ωστόσο πολλά μπορούν να επιτευχθούν με μικρούς προϋπολογισμούς και με τις σωστές προτεραιότητες».</w:t>
      </w:r>
    </w:p>
    <w:p w:rsidR="00E708A1" w:rsidRDefault="0084367A" w:rsidP="009B69C6">
      <w:pPr>
        <w:jc w:val="center"/>
        <w:rPr>
          <w:rFonts w:cs="Times New Roman"/>
          <w:sz w:val="24"/>
          <w:szCs w:val="24"/>
          <w:u w:val="single"/>
        </w:rPr>
      </w:pPr>
      <w:r w:rsidRPr="00F754E8">
        <w:rPr>
          <w:noProof/>
          <w:lang w:val="sv-SE"/>
        </w:rPr>
        <w:lastRenderedPageBreak/>
        <w:drawing>
          <wp:inline distT="0" distB="0" distL="0" distR="0" wp14:anchorId="6A86330A" wp14:editId="3960FAD9">
            <wp:extent cx="5943600" cy="331072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10728"/>
                    </a:xfrm>
                    <a:prstGeom prst="rect">
                      <a:avLst/>
                    </a:prstGeom>
                  </pic:spPr>
                </pic:pic>
              </a:graphicData>
            </a:graphic>
          </wp:inline>
        </w:drawing>
      </w:r>
    </w:p>
    <w:p w:rsidR="00DA5990" w:rsidRPr="009B69C6" w:rsidRDefault="00DA5990" w:rsidP="00DA5990">
      <w:pPr>
        <w:rPr>
          <w:rFonts w:cs="Times New Roman"/>
          <w:b/>
          <w:sz w:val="24"/>
          <w:szCs w:val="24"/>
        </w:rPr>
      </w:pPr>
      <w:r>
        <w:rPr>
          <w:b/>
          <w:sz w:val="24"/>
          <w:szCs w:val="24"/>
        </w:rPr>
        <w:t xml:space="preserve">Σχετικά με τον ευρωπαϊκό πίνακα κατάταξης EHI </w:t>
      </w:r>
    </w:p>
    <w:p w:rsidR="00DA5990" w:rsidRPr="009B69C6" w:rsidRDefault="00DA5990" w:rsidP="0084367A">
      <w:pPr>
        <w:rPr>
          <w:rFonts w:cs="Times New Roman"/>
        </w:rPr>
      </w:pPr>
      <w:r>
        <w:t>Ο ευρωπαϊκός πίνακας κατάταξης για καρδιολογικά θέματα αξιολογεί την απόδοση των καρδιαγγειακών συστημάτων υγείας σε 30 κράτη σε τέσσερις βασικούς άξονες: πρόληψη, διαδικασίες, πρόσβαση στην περίθ</w:t>
      </w:r>
      <w:r w:rsidR="00783F0E">
        <w:t>αλψη και αποτελέσματα με βάση 3</w:t>
      </w:r>
      <w:r w:rsidR="00783F0E" w:rsidRPr="00783F0E">
        <w:t>1</w:t>
      </w:r>
      <w:r>
        <w:t xml:space="preserve"> δείκτες. Ο πίνακας βασίζεται σε δημόσια στατιστικά στοιχεία και ανεξάρτητες έρευνες. Ο δημιουργός του ΕΗΙ είναι ο οργανισμός Health Consumer Powerhouse Ltd που αναλύει τις επιδόσεις των ευρωπαϊκών εθνικών συστημάτων υγειονομικής περίθαλψης σε περίπου 50 δημοσιεύσεις δεικτών από το 2004. Όλοι οι HCP δείκτες έχουν γνώμονα τον καταναλωτή. Η δημιουργία του EHI 2016 υποστηρίχθηκε με επιχορήγηση χωρίς περιορισμό από την Amgen Europe GmbH. </w:t>
      </w:r>
    </w:p>
    <w:p w:rsidR="00DA5990" w:rsidRPr="0084367A" w:rsidRDefault="00DA5990" w:rsidP="00DA5990">
      <w:pPr>
        <w:rPr>
          <w:rFonts w:cs="Times New Roman"/>
          <w:sz w:val="24"/>
          <w:szCs w:val="24"/>
        </w:rPr>
      </w:pPr>
      <w:r>
        <w:rPr>
          <w:sz w:val="24"/>
          <w:szCs w:val="24"/>
        </w:rPr>
        <w:t xml:space="preserve">Η πλήρης έκθεση ΕΗΙ με τα δεδομένα και τη μεθοδολογία που αναλύθηκαν, τον πίνακα και τα δελτία τύπου είναι ελεύθερα διαθέσιμα στην ιστοσελίδα: </w:t>
      </w:r>
      <w:hyperlink r:id="rId7" w:history="1">
        <w:r w:rsidR="00916502">
          <w:rPr>
            <w:rStyle w:val="Hyperlink"/>
            <w:sz w:val="24"/>
            <w:szCs w:val="24"/>
          </w:rPr>
          <w:t>www.healthpowerhouse.com/publications/euro-heart-index-2016/</w:t>
        </w:r>
      </w:hyperlink>
    </w:p>
    <w:p w:rsidR="00DA5990" w:rsidRPr="009B69C6" w:rsidRDefault="00DA5990" w:rsidP="00DA5990">
      <w:pPr>
        <w:rPr>
          <w:rFonts w:cs="Times New Roman"/>
          <w:sz w:val="24"/>
          <w:szCs w:val="24"/>
        </w:rPr>
      </w:pPr>
      <w:r>
        <w:rPr>
          <w:sz w:val="24"/>
          <w:szCs w:val="24"/>
        </w:rPr>
        <w:t>Για περισσότερες πληροφορίες, παρακαλούμε επικοινωνήστε με:</w:t>
      </w:r>
    </w:p>
    <w:p w:rsidR="00DA5990" w:rsidRPr="009B69C6" w:rsidRDefault="00DA5990" w:rsidP="00DA5990">
      <w:pPr>
        <w:spacing w:after="0"/>
        <w:rPr>
          <w:rFonts w:cs="Times New Roman"/>
          <w:sz w:val="24"/>
          <w:szCs w:val="24"/>
        </w:rPr>
      </w:pPr>
      <w:r>
        <w:rPr>
          <w:sz w:val="24"/>
          <w:szCs w:val="24"/>
        </w:rPr>
        <w:t>Επικεφαλής του έργου EHI: Δρ. Beatriz Cebolla (</w:t>
      </w:r>
      <w:hyperlink r:id="rId8" w:history="1">
        <w:r>
          <w:rPr>
            <w:rStyle w:val="Hyperlink"/>
            <w:sz w:val="24"/>
            <w:szCs w:val="24"/>
          </w:rPr>
          <w:t>beatriz.cebolla@healthpowerhouse.com</w:t>
        </w:r>
      </w:hyperlink>
      <w:r>
        <w:rPr>
          <w:sz w:val="24"/>
          <w:szCs w:val="24"/>
        </w:rPr>
        <w:t xml:space="preserve">), </w:t>
      </w:r>
    </w:p>
    <w:p w:rsidR="00DA5990" w:rsidRPr="009B69C6" w:rsidRDefault="00DA5990" w:rsidP="00DA5990">
      <w:pPr>
        <w:rPr>
          <w:rFonts w:cs="Times New Roman"/>
          <w:sz w:val="24"/>
          <w:szCs w:val="24"/>
        </w:rPr>
      </w:pPr>
      <w:r>
        <w:rPr>
          <w:sz w:val="24"/>
          <w:szCs w:val="24"/>
        </w:rPr>
        <w:t>+49 152 2371 9856</w:t>
      </w:r>
    </w:p>
    <w:p w:rsidR="00DA5990" w:rsidRPr="009B69C6" w:rsidRDefault="00DA5990" w:rsidP="00DA5990">
      <w:pPr>
        <w:spacing w:after="0"/>
        <w:rPr>
          <w:rFonts w:cs="Times New Roman"/>
          <w:sz w:val="24"/>
          <w:szCs w:val="24"/>
        </w:rPr>
      </w:pPr>
      <w:r>
        <w:rPr>
          <w:sz w:val="24"/>
          <w:szCs w:val="24"/>
        </w:rPr>
        <w:t>Πρόεδρος του HCP: Καθηγητής Arne Bjornberg (</w:t>
      </w:r>
      <w:hyperlink r:id="rId9" w:history="1">
        <w:r>
          <w:rPr>
            <w:rStyle w:val="Hyperlink"/>
            <w:sz w:val="24"/>
            <w:szCs w:val="24"/>
          </w:rPr>
          <w:t>arne.bjornberg@healthpowerhouse.com</w:t>
        </w:r>
      </w:hyperlink>
      <w:r>
        <w:rPr>
          <w:sz w:val="24"/>
          <w:szCs w:val="24"/>
        </w:rPr>
        <w:t xml:space="preserve">), </w:t>
      </w:r>
    </w:p>
    <w:p w:rsidR="00E708A1" w:rsidRPr="009B69C6" w:rsidRDefault="00DA5990" w:rsidP="00DA5990">
      <w:pPr>
        <w:rPr>
          <w:rFonts w:cs="Times New Roman"/>
          <w:sz w:val="24"/>
          <w:szCs w:val="24"/>
        </w:rPr>
      </w:pPr>
      <w:r>
        <w:rPr>
          <w:sz w:val="24"/>
          <w:szCs w:val="24"/>
        </w:rPr>
        <w:t>+46 705 848451</w:t>
      </w:r>
    </w:p>
    <w:p w:rsidR="00DA5990" w:rsidRPr="009B69C6" w:rsidRDefault="00DA5990" w:rsidP="00DA5990">
      <w:pPr>
        <w:rPr>
          <w:rFonts w:cs="Times New Roman"/>
          <w:sz w:val="24"/>
          <w:szCs w:val="24"/>
          <w:lang w:val="en-GB"/>
        </w:rPr>
      </w:pPr>
    </w:p>
    <w:p w:rsidR="00391797" w:rsidRPr="009B69C6" w:rsidRDefault="00E708A1">
      <w:r>
        <w:rPr>
          <w:sz w:val="24"/>
          <w:szCs w:val="24"/>
        </w:rPr>
        <w:t>(c) HCP Ltd. 2016</w:t>
      </w:r>
    </w:p>
    <w:sectPr w:rsidR="00391797" w:rsidRPr="009B69C6" w:rsidSect="0039179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6FE" w:rsidRDefault="009826FE" w:rsidP="00FB43DF">
      <w:pPr>
        <w:spacing w:after="0"/>
      </w:pPr>
      <w:r>
        <w:separator/>
      </w:r>
    </w:p>
  </w:endnote>
  <w:endnote w:type="continuationSeparator" w:id="0">
    <w:p w:rsidR="009826FE" w:rsidRDefault="009826FE" w:rsidP="00FB43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434626"/>
      <w:docPartObj>
        <w:docPartGallery w:val="Page Numbers (Bottom of Page)"/>
        <w:docPartUnique/>
      </w:docPartObj>
    </w:sdtPr>
    <w:sdtEndPr/>
    <w:sdtContent>
      <w:p w:rsidR="00FB43DF" w:rsidRDefault="002D535E">
        <w:pPr>
          <w:pStyle w:val="Footer"/>
          <w:jc w:val="right"/>
        </w:pPr>
        <w:r>
          <w:fldChar w:fldCharType="begin"/>
        </w:r>
        <w:r w:rsidR="00AD4188">
          <w:instrText xml:space="preserve"> PAGE   \* MERGEFORMAT </w:instrText>
        </w:r>
        <w:r>
          <w:fldChar w:fldCharType="separate"/>
        </w:r>
        <w:r w:rsidR="003C4740">
          <w:rPr>
            <w:noProof/>
          </w:rPr>
          <w:t>2</w:t>
        </w:r>
        <w:r>
          <w:fldChar w:fldCharType="end"/>
        </w:r>
      </w:p>
    </w:sdtContent>
  </w:sdt>
  <w:p w:rsidR="00FB43DF" w:rsidRDefault="00FB4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6FE" w:rsidRDefault="009826FE" w:rsidP="00FB43DF">
      <w:pPr>
        <w:spacing w:after="0"/>
      </w:pPr>
      <w:r>
        <w:separator/>
      </w:r>
    </w:p>
  </w:footnote>
  <w:footnote w:type="continuationSeparator" w:id="0">
    <w:p w:rsidR="009826FE" w:rsidRDefault="009826FE" w:rsidP="00FB43D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A1"/>
    <w:rsid w:val="00000FE7"/>
    <w:rsid w:val="00001C07"/>
    <w:rsid w:val="000020EA"/>
    <w:rsid w:val="0000269E"/>
    <w:rsid w:val="00003B1D"/>
    <w:rsid w:val="00006621"/>
    <w:rsid w:val="0000692D"/>
    <w:rsid w:val="000072D7"/>
    <w:rsid w:val="00010DF2"/>
    <w:rsid w:val="000116C4"/>
    <w:rsid w:val="00012264"/>
    <w:rsid w:val="0001332B"/>
    <w:rsid w:val="000149FB"/>
    <w:rsid w:val="00015323"/>
    <w:rsid w:val="000158F0"/>
    <w:rsid w:val="00017C35"/>
    <w:rsid w:val="000211CC"/>
    <w:rsid w:val="000218CF"/>
    <w:rsid w:val="00021AB2"/>
    <w:rsid w:val="00021EE7"/>
    <w:rsid w:val="00022D77"/>
    <w:rsid w:val="0002370A"/>
    <w:rsid w:val="00024B49"/>
    <w:rsid w:val="0003028A"/>
    <w:rsid w:val="000303BF"/>
    <w:rsid w:val="000303F7"/>
    <w:rsid w:val="000374E2"/>
    <w:rsid w:val="00041F94"/>
    <w:rsid w:val="00042108"/>
    <w:rsid w:val="000429E8"/>
    <w:rsid w:val="000439B7"/>
    <w:rsid w:val="00044137"/>
    <w:rsid w:val="00046802"/>
    <w:rsid w:val="000501A5"/>
    <w:rsid w:val="00052328"/>
    <w:rsid w:val="00055C7E"/>
    <w:rsid w:val="00060A25"/>
    <w:rsid w:val="000662A1"/>
    <w:rsid w:val="000666BA"/>
    <w:rsid w:val="000668E9"/>
    <w:rsid w:val="0006745D"/>
    <w:rsid w:val="000710D9"/>
    <w:rsid w:val="00074CA8"/>
    <w:rsid w:val="00075367"/>
    <w:rsid w:val="00075FB4"/>
    <w:rsid w:val="00082551"/>
    <w:rsid w:val="00083B15"/>
    <w:rsid w:val="00085C50"/>
    <w:rsid w:val="00090079"/>
    <w:rsid w:val="00090D1B"/>
    <w:rsid w:val="0009161D"/>
    <w:rsid w:val="000918E9"/>
    <w:rsid w:val="0009280D"/>
    <w:rsid w:val="000943BB"/>
    <w:rsid w:val="00094678"/>
    <w:rsid w:val="00095296"/>
    <w:rsid w:val="00096565"/>
    <w:rsid w:val="000A0371"/>
    <w:rsid w:val="000A20BE"/>
    <w:rsid w:val="000A254E"/>
    <w:rsid w:val="000A4100"/>
    <w:rsid w:val="000A6F9F"/>
    <w:rsid w:val="000A7BE4"/>
    <w:rsid w:val="000B27C1"/>
    <w:rsid w:val="000B35D3"/>
    <w:rsid w:val="000B7C2B"/>
    <w:rsid w:val="000C1217"/>
    <w:rsid w:val="000C12CB"/>
    <w:rsid w:val="000C31DF"/>
    <w:rsid w:val="000C40A1"/>
    <w:rsid w:val="000C43F3"/>
    <w:rsid w:val="000C4ED9"/>
    <w:rsid w:val="000C5E76"/>
    <w:rsid w:val="000C790E"/>
    <w:rsid w:val="000D3E5B"/>
    <w:rsid w:val="000D4BA8"/>
    <w:rsid w:val="000D4EEE"/>
    <w:rsid w:val="000E290E"/>
    <w:rsid w:val="000E43C2"/>
    <w:rsid w:val="000E44D9"/>
    <w:rsid w:val="000E46BC"/>
    <w:rsid w:val="000F34F5"/>
    <w:rsid w:val="000F4919"/>
    <w:rsid w:val="000F61D1"/>
    <w:rsid w:val="00100BC4"/>
    <w:rsid w:val="00104791"/>
    <w:rsid w:val="00105A2F"/>
    <w:rsid w:val="0011003F"/>
    <w:rsid w:val="00112110"/>
    <w:rsid w:val="0011266A"/>
    <w:rsid w:val="00114CD9"/>
    <w:rsid w:val="001265B2"/>
    <w:rsid w:val="00127DD0"/>
    <w:rsid w:val="00127F82"/>
    <w:rsid w:val="0013001F"/>
    <w:rsid w:val="0013206E"/>
    <w:rsid w:val="00133AB8"/>
    <w:rsid w:val="001358F0"/>
    <w:rsid w:val="00135931"/>
    <w:rsid w:val="00136DA5"/>
    <w:rsid w:val="00136DB8"/>
    <w:rsid w:val="00141B6F"/>
    <w:rsid w:val="00143289"/>
    <w:rsid w:val="0014392A"/>
    <w:rsid w:val="00145976"/>
    <w:rsid w:val="0014697F"/>
    <w:rsid w:val="001536D0"/>
    <w:rsid w:val="00154959"/>
    <w:rsid w:val="00155EBB"/>
    <w:rsid w:val="001565DD"/>
    <w:rsid w:val="00156998"/>
    <w:rsid w:val="00157DB0"/>
    <w:rsid w:val="0016129A"/>
    <w:rsid w:val="00163465"/>
    <w:rsid w:val="0016475A"/>
    <w:rsid w:val="00164FF2"/>
    <w:rsid w:val="0016541F"/>
    <w:rsid w:val="001678D3"/>
    <w:rsid w:val="00167B74"/>
    <w:rsid w:val="0017585E"/>
    <w:rsid w:val="00176164"/>
    <w:rsid w:val="00176AC1"/>
    <w:rsid w:val="0017724D"/>
    <w:rsid w:val="00180B9E"/>
    <w:rsid w:val="00190636"/>
    <w:rsid w:val="0019138D"/>
    <w:rsid w:val="00191F11"/>
    <w:rsid w:val="00192E50"/>
    <w:rsid w:val="00193ED2"/>
    <w:rsid w:val="00195562"/>
    <w:rsid w:val="00197E70"/>
    <w:rsid w:val="001A2169"/>
    <w:rsid w:val="001A6837"/>
    <w:rsid w:val="001A7AF8"/>
    <w:rsid w:val="001B1868"/>
    <w:rsid w:val="001B3D89"/>
    <w:rsid w:val="001B4A28"/>
    <w:rsid w:val="001B7F88"/>
    <w:rsid w:val="001C1332"/>
    <w:rsid w:val="001C7A4E"/>
    <w:rsid w:val="001D1919"/>
    <w:rsid w:val="001D44ED"/>
    <w:rsid w:val="001D60B8"/>
    <w:rsid w:val="001D6F6F"/>
    <w:rsid w:val="001E1C92"/>
    <w:rsid w:val="001E1ED4"/>
    <w:rsid w:val="001E2481"/>
    <w:rsid w:val="001E4969"/>
    <w:rsid w:val="001E5E2A"/>
    <w:rsid w:val="001E711B"/>
    <w:rsid w:val="001E7CB3"/>
    <w:rsid w:val="001F0E3A"/>
    <w:rsid w:val="001F0F0B"/>
    <w:rsid w:val="001F61AD"/>
    <w:rsid w:val="00200244"/>
    <w:rsid w:val="002004EB"/>
    <w:rsid w:val="00200930"/>
    <w:rsid w:val="00201315"/>
    <w:rsid w:val="00203E8B"/>
    <w:rsid w:val="00204028"/>
    <w:rsid w:val="00206A32"/>
    <w:rsid w:val="002100FE"/>
    <w:rsid w:val="00210DAC"/>
    <w:rsid w:val="00210E49"/>
    <w:rsid w:val="00211849"/>
    <w:rsid w:val="00216F75"/>
    <w:rsid w:val="002216F1"/>
    <w:rsid w:val="00221864"/>
    <w:rsid w:val="002224CB"/>
    <w:rsid w:val="00223A07"/>
    <w:rsid w:val="00223B91"/>
    <w:rsid w:val="002278DA"/>
    <w:rsid w:val="00230D4A"/>
    <w:rsid w:val="00231DD2"/>
    <w:rsid w:val="002326E5"/>
    <w:rsid w:val="00232BDD"/>
    <w:rsid w:val="002358D8"/>
    <w:rsid w:val="00236A2E"/>
    <w:rsid w:val="00236FAB"/>
    <w:rsid w:val="00237E08"/>
    <w:rsid w:val="00241C72"/>
    <w:rsid w:val="002421BD"/>
    <w:rsid w:val="002422F8"/>
    <w:rsid w:val="0024331D"/>
    <w:rsid w:val="0024514B"/>
    <w:rsid w:val="00250B30"/>
    <w:rsid w:val="00251AD0"/>
    <w:rsid w:val="00252CFE"/>
    <w:rsid w:val="002543CE"/>
    <w:rsid w:val="002551BD"/>
    <w:rsid w:val="002559EB"/>
    <w:rsid w:val="00256781"/>
    <w:rsid w:val="002577EC"/>
    <w:rsid w:val="00257850"/>
    <w:rsid w:val="0026080E"/>
    <w:rsid w:val="00261966"/>
    <w:rsid w:val="0026289F"/>
    <w:rsid w:val="002632AE"/>
    <w:rsid w:val="002656EB"/>
    <w:rsid w:val="00265B1B"/>
    <w:rsid w:val="00276D8E"/>
    <w:rsid w:val="00277FF1"/>
    <w:rsid w:val="00281914"/>
    <w:rsid w:val="002857F3"/>
    <w:rsid w:val="0029005A"/>
    <w:rsid w:val="002A1701"/>
    <w:rsid w:val="002A1881"/>
    <w:rsid w:val="002A3E27"/>
    <w:rsid w:val="002A4ED8"/>
    <w:rsid w:val="002A6837"/>
    <w:rsid w:val="002A70CB"/>
    <w:rsid w:val="002B142B"/>
    <w:rsid w:val="002B231A"/>
    <w:rsid w:val="002B3080"/>
    <w:rsid w:val="002B4C8F"/>
    <w:rsid w:val="002B6862"/>
    <w:rsid w:val="002B6891"/>
    <w:rsid w:val="002B68B1"/>
    <w:rsid w:val="002B7636"/>
    <w:rsid w:val="002C10E5"/>
    <w:rsid w:val="002C1B3B"/>
    <w:rsid w:val="002C1CD7"/>
    <w:rsid w:val="002C20F7"/>
    <w:rsid w:val="002C660D"/>
    <w:rsid w:val="002D1D10"/>
    <w:rsid w:val="002D3F2D"/>
    <w:rsid w:val="002D44CC"/>
    <w:rsid w:val="002D535E"/>
    <w:rsid w:val="002D59F4"/>
    <w:rsid w:val="002E72FE"/>
    <w:rsid w:val="002E7E4F"/>
    <w:rsid w:val="002F0137"/>
    <w:rsid w:val="002F44DF"/>
    <w:rsid w:val="002F4A74"/>
    <w:rsid w:val="003003AE"/>
    <w:rsid w:val="00302164"/>
    <w:rsid w:val="0030417C"/>
    <w:rsid w:val="0030524C"/>
    <w:rsid w:val="00305B2D"/>
    <w:rsid w:val="00307AA2"/>
    <w:rsid w:val="00307AEB"/>
    <w:rsid w:val="00310865"/>
    <w:rsid w:val="00312C0B"/>
    <w:rsid w:val="003137B1"/>
    <w:rsid w:val="00313FEB"/>
    <w:rsid w:val="00314381"/>
    <w:rsid w:val="00314DA0"/>
    <w:rsid w:val="003153AF"/>
    <w:rsid w:val="00315C4B"/>
    <w:rsid w:val="00321A9E"/>
    <w:rsid w:val="003238EF"/>
    <w:rsid w:val="00324327"/>
    <w:rsid w:val="00331EC5"/>
    <w:rsid w:val="0033395D"/>
    <w:rsid w:val="003374C2"/>
    <w:rsid w:val="00342280"/>
    <w:rsid w:val="00342634"/>
    <w:rsid w:val="00342AFF"/>
    <w:rsid w:val="00345BAC"/>
    <w:rsid w:val="00346E61"/>
    <w:rsid w:val="00346F3F"/>
    <w:rsid w:val="00347B45"/>
    <w:rsid w:val="00351C33"/>
    <w:rsid w:val="00352877"/>
    <w:rsid w:val="00352E6F"/>
    <w:rsid w:val="0035370F"/>
    <w:rsid w:val="003544CB"/>
    <w:rsid w:val="0036114B"/>
    <w:rsid w:val="00361B38"/>
    <w:rsid w:val="00376379"/>
    <w:rsid w:val="003768B8"/>
    <w:rsid w:val="0038302C"/>
    <w:rsid w:val="0038345A"/>
    <w:rsid w:val="00391797"/>
    <w:rsid w:val="003918BB"/>
    <w:rsid w:val="00393593"/>
    <w:rsid w:val="003944A5"/>
    <w:rsid w:val="003955F2"/>
    <w:rsid w:val="00397256"/>
    <w:rsid w:val="00397896"/>
    <w:rsid w:val="003A08A5"/>
    <w:rsid w:val="003A14F7"/>
    <w:rsid w:val="003A636B"/>
    <w:rsid w:val="003A69D5"/>
    <w:rsid w:val="003B020E"/>
    <w:rsid w:val="003B1EC9"/>
    <w:rsid w:val="003B38E2"/>
    <w:rsid w:val="003B401E"/>
    <w:rsid w:val="003B4D52"/>
    <w:rsid w:val="003B5CF3"/>
    <w:rsid w:val="003B7285"/>
    <w:rsid w:val="003C11FB"/>
    <w:rsid w:val="003C267C"/>
    <w:rsid w:val="003C42DD"/>
    <w:rsid w:val="003C4740"/>
    <w:rsid w:val="003C4D4D"/>
    <w:rsid w:val="003C769B"/>
    <w:rsid w:val="003D1376"/>
    <w:rsid w:val="003D1C76"/>
    <w:rsid w:val="003D52E6"/>
    <w:rsid w:val="003D5D07"/>
    <w:rsid w:val="003D6D56"/>
    <w:rsid w:val="003D6F50"/>
    <w:rsid w:val="003D7958"/>
    <w:rsid w:val="003E1506"/>
    <w:rsid w:val="003E1513"/>
    <w:rsid w:val="003E1CDA"/>
    <w:rsid w:val="003E24EA"/>
    <w:rsid w:val="003E3D2F"/>
    <w:rsid w:val="003E4A07"/>
    <w:rsid w:val="003E5399"/>
    <w:rsid w:val="003E53A4"/>
    <w:rsid w:val="003E578C"/>
    <w:rsid w:val="003E745F"/>
    <w:rsid w:val="003F0F3C"/>
    <w:rsid w:val="003F17B1"/>
    <w:rsid w:val="0040035D"/>
    <w:rsid w:val="00401070"/>
    <w:rsid w:val="00401222"/>
    <w:rsid w:val="00402D4C"/>
    <w:rsid w:val="00403040"/>
    <w:rsid w:val="00403AF7"/>
    <w:rsid w:val="00403C69"/>
    <w:rsid w:val="004077D9"/>
    <w:rsid w:val="00412295"/>
    <w:rsid w:val="00414874"/>
    <w:rsid w:val="004221EF"/>
    <w:rsid w:val="00422943"/>
    <w:rsid w:val="004247ED"/>
    <w:rsid w:val="00424928"/>
    <w:rsid w:val="00424C4B"/>
    <w:rsid w:val="00431669"/>
    <w:rsid w:val="0043445E"/>
    <w:rsid w:val="00437768"/>
    <w:rsid w:val="00437E44"/>
    <w:rsid w:val="00440251"/>
    <w:rsid w:val="004424B3"/>
    <w:rsid w:val="004517B6"/>
    <w:rsid w:val="004554BF"/>
    <w:rsid w:val="004624A2"/>
    <w:rsid w:val="0046320C"/>
    <w:rsid w:val="004632A5"/>
    <w:rsid w:val="0046382E"/>
    <w:rsid w:val="00464BD4"/>
    <w:rsid w:val="00465740"/>
    <w:rsid w:val="00465AE2"/>
    <w:rsid w:val="00466189"/>
    <w:rsid w:val="0046678D"/>
    <w:rsid w:val="00466A2F"/>
    <w:rsid w:val="0047152B"/>
    <w:rsid w:val="004722A4"/>
    <w:rsid w:val="00475025"/>
    <w:rsid w:val="00476EAE"/>
    <w:rsid w:val="004835D7"/>
    <w:rsid w:val="00483E9D"/>
    <w:rsid w:val="004846CD"/>
    <w:rsid w:val="00484FC4"/>
    <w:rsid w:val="004861A9"/>
    <w:rsid w:val="00487C84"/>
    <w:rsid w:val="00492C4C"/>
    <w:rsid w:val="0049344D"/>
    <w:rsid w:val="00494354"/>
    <w:rsid w:val="00497CB6"/>
    <w:rsid w:val="004A49EE"/>
    <w:rsid w:val="004A636D"/>
    <w:rsid w:val="004B1492"/>
    <w:rsid w:val="004B2C0D"/>
    <w:rsid w:val="004B50EB"/>
    <w:rsid w:val="004B6706"/>
    <w:rsid w:val="004B710E"/>
    <w:rsid w:val="004C0282"/>
    <w:rsid w:val="004C096A"/>
    <w:rsid w:val="004C0A47"/>
    <w:rsid w:val="004C26A5"/>
    <w:rsid w:val="004C2CEB"/>
    <w:rsid w:val="004C3085"/>
    <w:rsid w:val="004C36F1"/>
    <w:rsid w:val="004C468B"/>
    <w:rsid w:val="004C5346"/>
    <w:rsid w:val="004C689C"/>
    <w:rsid w:val="004D0B6A"/>
    <w:rsid w:val="004D348D"/>
    <w:rsid w:val="004D3FDE"/>
    <w:rsid w:val="004D4024"/>
    <w:rsid w:val="004D612D"/>
    <w:rsid w:val="004E1870"/>
    <w:rsid w:val="004E264F"/>
    <w:rsid w:val="004E62E2"/>
    <w:rsid w:val="004F24A6"/>
    <w:rsid w:val="004F2E21"/>
    <w:rsid w:val="004F60CA"/>
    <w:rsid w:val="004F622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2305"/>
    <w:rsid w:val="0052337F"/>
    <w:rsid w:val="00525402"/>
    <w:rsid w:val="00526C8C"/>
    <w:rsid w:val="00530DE5"/>
    <w:rsid w:val="005325B7"/>
    <w:rsid w:val="00534921"/>
    <w:rsid w:val="00537C12"/>
    <w:rsid w:val="00540041"/>
    <w:rsid w:val="0054205F"/>
    <w:rsid w:val="005421B4"/>
    <w:rsid w:val="0054553B"/>
    <w:rsid w:val="00545B8F"/>
    <w:rsid w:val="00546C05"/>
    <w:rsid w:val="005511BB"/>
    <w:rsid w:val="0055371B"/>
    <w:rsid w:val="00553E2E"/>
    <w:rsid w:val="005543FE"/>
    <w:rsid w:val="00555C2E"/>
    <w:rsid w:val="00557986"/>
    <w:rsid w:val="00562289"/>
    <w:rsid w:val="00563F24"/>
    <w:rsid w:val="0056568E"/>
    <w:rsid w:val="005679C4"/>
    <w:rsid w:val="00567AB2"/>
    <w:rsid w:val="00573B1A"/>
    <w:rsid w:val="00573D47"/>
    <w:rsid w:val="005757A7"/>
    <w:rsid w:val="00575FCB"/>
    <w:rsid w:val="00577A0D"/>
    <w:rsid w:val="00580D06"/>
    <w:rsid w:val="00587DB1"/>
    <w:rsid w:val="005913E6"/>
    <w:rsid w:val="0059230E"/>
    <w:rsid w:val="0059280C"/>
    <w:rsid w:val="00592FA5"/>
    <w:rsid w:val="0059310F"/>
    <w:rsid w:val="0059450E"/>
    <w:rsid w:val="005A1E82"/>
    <w:rsid w:val="005A1FBD"/>
    <w:rsid w:val="005A32F0"/>
    <w:rsid w:val="005A6791"/>
    <w:rsid w:val="005A7F88"/>
    <w:rsid w:val="005B0932"/>
    <w:rsid w:val="005B3321"/>
    <w:rsid w:val="005B5B0E"/>
    <w:rsid w:val="005B6BD1"/>
    <w:rsid w:val="005B6CF3"/>
    <w:rsid w:val="005B6E7E"/>
    <w:rsid w:val="005C07CC"/>
    <w:rsid w:val="005C0A1E"/>
    <w:rsid w:val="005C189A"/>
    <w:rsid w:val="005C2D71"/>
    <w:rsid w:val="005C349A"/>
    <w:rsid w:val="005C3EE2"/>
    <w:rsid w:val="005C450C"/>
    <w:rsid w:val="005C64A1"/>
    <w:rsid w:val="005C6FEA"/>
    <w:rsid w:val="005C7791"/>
    <w:rsid w:val="005D2D6C"/>
    <w:rsid w:val="005D412E"/>
    <w:rsid w:val="005D4C45"/>
    <w:rsid w:val="005E23B7"/>
    <w:rsid w:val="005E5D89"/>
    <w:rsid w:val="005F660D"/>
    <w:rsid w:val="005F7F56"/>
    <w:rsid w:val="00600937"/>
    <w:rsid w:val="006024DB"/>
    <w:rsid w:val="00603089"/>
    <w:rsid w:val="00605459"/>
    <w:rsid w:val="0060614C"/>
    <w:rsid w:val="00610A9A"/>
    <w:rsid w:val="006119F4"/>
    <w:rsid w:val="00611BA9"/>
    <w:rsid w:val="00612D70"/>
    <w:rsid w:val="00613B37"/>
    <w:rsid w:val="00613E7B"/>
    <w:rsid w:val="00615399"/>
    <w:rsid w:val="00615691"/>
    <w:rsid w:val="006205F9"/>
    <w:rsid w:val="00621CEC"/>
    <w:rsid w:val="0062373D"/>
    <w:rsid w:val="0062463B"/>
    <w:rsid w:val="00625439"/>
    <w:rsid w:val="00625708"/>
    <w:rsid w:val="00625A76"/>
    <w:rsid w:val="00626D3D"/>
    <w:rsid w:val="00631D29"/>
    <w:rsid w:val="006323AC"/>
    <w:rsid w:val="006343B5"/>
    <w:rsid w:val="00641CDB"/>
    <w:rsid w:val="00642609"/>
    <w:rsid w:val="0064265E"/>
    <w:rsid w:val="00646773"/>
    <w:rsid w:val="00651718"/>
    <w:rsid w:val="00651894"/>
    <w:rsid w:val="006570E4"/>
    <w:rsid w:val="00657438"/>
    <w:rsid w:val="00657446"/>
    <w:rsid w:val="00657A95"/>
    <w:rsid w:val="00660DD7"/>
    <w:rsid w:val="006611FD"/>
    <w:rsid w:val="006678CE"/>
    <w:rsid w:val="0067406E"/>
    <w:rsid w:val="00674408"/>
    <w:rsid w:val="00675666"/>
    <w:rsid w:val="006807C5"/>
    <w:rsid w:val="0068447E"/>
    <w:rsid w:val="00684922"/>
    <w:rsid w:val="006867B7"/>
    <w:rsid w:val="00694B0C"/>
    <w:rsid w:val="006953FB"/>
    <w:rsid w:val="0069689A"/>
    <w:rsid w:val="006A19C7"/>
    <w:rsid w:val="006A3C76"/>
    <w:rsid w:val="006A60CA"/>
    <w:rsid w:val="006A64D7"/>
    <w:rsid w:val="006A7182"/>
    <w:rsid w:val="006B04FD"/>
    <w:rsid w:val="006B36D4"/>
    <w:rsid w:val="006B493D"/>
    <w:rsid w:val="006B513A"/>
    <w:rsid w:val="006B5609"/>
    <w:rsid w:val="006B5AA7"/>
    <w:rsid w:val="006B6683"/>
    <w:rsid w:val="006C0029"/>
    <w:rsid w:val="006C03F5"/>
    <w:rsid w:val="006C0D41"/>
    <w:rsid w:val="006C3D0F"/>
    <w:rsid w:val="006C6642"/>
    <w:rsid w:val="006C6D53"/>
    <w:rsid w:val="006D3D5C"/>
    <w:rsid w:val="006D49EB"/>
    <w:rsid w:val="006D6780"/>
    <w:rsid w:val="006D735E"/>
    <w:rsid w:val="006E0CA4"/>
    <w:rsid w:val="006E1B93"/>
    <w:rsid w:val="006E2BCE"/>
    <w:rsid w:val="006E37B7"/>
    <w:rsid w:val="006E5090"/>
    <w:rsid w:val="006E5B26"/>
    <w:rsid w:val="006E6915"/>
    <w:rsid w:val="006F375E"/>
    <w:rsid w:val="006F7417"/>
    <w:rsid w:val="0070096D"/>
    <w:rsid w:val="00701F91"/>
    <w:rsid w:val="007026B4"/>
    <w:rsid w:val="007046E0"/>
    <w:rsid w:val="00705B27"/>
    <w:rsid w:val="0071284D"/>
    <w:rsid w:val="00715B2F"/>
    <w:rsid w:val="00722357"/>
    <w:rsid w:val="007306A5"/>
    <w:rsid w:val="00732BC8"/>
    <w:rsid w:val="0074084B"/>
    <w:rsid w:val="00742893"/>
    <w:rsid w:val="0074398E"/>
    <w:rsid w:val="007442E7"/>
    <w:rsid w:val="007448C8"/>
    <w:rsid w:val="00747819"/>
    <w:rsid w:val="00750EF0"/>
    <w:rsid w:val="0075298E"/>
    <w:rsid w:val="007538E1"/>
    <w:rsid w:val="00755F4E"/>
    <w:rsid w:val="007562FA"/>
    <w:rsid w:val="0075739C"/>
    <w:rsid w:val="00757913"/>
    <w:rsid w:val="007613EA"/>
    <w:rsid w:val="00761DB4"/>
    <w:rsid w:val="0076464C"/>
    <w:rsid w:val="0076663E"/>
    <w:rsid w:val="00770D33"/>
    <w:rsid w:val="007722C1"/>
    <w:rsid w:val="007750FA"/>
    <w:rsid w:val="00775417"/>
    <w:rsid w:val="00776A66"/>
    <w:rsid w:val="00776A9E"/>
    <w:rsid w:val="007800B0"/>
    <w:rsid w:val="00780A87"/>
    <w:rsid w:val="00783F0E"/>
    <w:rsid w:val="00793DAF"/>
    <w:rsid w:val="00794061"/>
    <w:rsid w:val="00795398"/>
    <w:rsid w:val="00795EB4"/>
    <w:rsid w:val="007A09B6"/>
    <w:rsid w:val="007A54FA"/>
    <w:rsid w:val="007A77A5"/>
    <w:rsid w:val="007A7868"/>
    <w:rsid w:val="007B11F2"/>
    <w:rsid w:val="007B3486"/>
    <w:rsid w:val="007B40B0"/>
    <w:rsid w:val="007B533D"/>
    <w:rsid w:val="007C10E3"/>
    <w:rsid w:val="007C1BC6"/>
    <w:rsid w:val="007C401C"/>
    <w:rsid w:val="007C4FD2"/>
    <w:rsid w:val="007C50BB"/>
    <w:rsid w:val="007C5937"/>
    <w:rsid w:val="007C78E4"/>
    <w:rsid w:val="007D3DC7"/>
    <w:rsid w:val="007D5D13"/>
    <w:rsid w:val="007D5EAC"/>
    <w:rsid w:val="007D5FD3"/>
    <w:rsid w:val="007D607D"/>
    <w:rsid w:val="007D6E87"/>
    <w:rsid w:val="007E0BAC"/>
    <w:rsid w:val="007E2651"/>
    <w:rsid w:val="007E6B66"/>
    <w:rsid w:val="007E6D18"/>
    <w:rsid w:val="008002FE"/>
    <w:rsid w:val="008004AF"/>
    <w:rsid w:val="00800C23"/>
    <w:rsid w:val="00800FE4"/>
    <w:rsid w:val="00802784"/>
    <w:rsid w:val="0080422D"/>
    <w:rsid w:val="0080624A"/>
    <w:rsid w:val="00810923"/>
    <w:rsid w:val="00810FD6"/>
    <w:rsid w:val="008137AF"/>
    <w:rsid w:val="00813C8B"/>
    <w:rsid w:val="00814F8F"/>
    <w:rsid w:val="008165E8"/>
    <w:rsid w:val="008177A1"/>
    <w:rsid w:val="00817E20"/>
    <w:rsid w:val="0082053E"/>
    <w:rsid w:val="00824E54"/>
    <w:rsid w:val="00825499"/>
    <w:rsid w:val="00826CBB"/>
    <w:rsid w:val="00836B32"/>
    <w:rsid w:val="0084144D"/>
    <w:rsid w:val="008415C1"/>
    <w:rsid w:val="00842D8B"/>
    <w:rsid w:val="0084367A"/>
    <w:rsid w:val="0084374E"/>
    <w:rsid w:val="00843E73"/>
    <w:rsid w:val="008453BA"/>
    <w:rsid w:val="00846A69"/>
    <w:rsid w:val="0085035D"/>
    <w:rsid w:val="00855024"/>
    <w:rsid w:val="00856D51"/>
    <w:rsid w:val="00862CA1"/>
    <w:rsid w:val="00864C6C"/>
    <w:rsid w:val="0086503C"/>
    <w:rsid w:val="00865B14"/>
    <w:rsid w:val="00865F8A"/>
    <w:rsid w:val="008666A0"/>
    <w:rsid w:val="00875B97"/>
    <w:rsid w:val="008775CC"/>
    <w:rsid w:val="008856C4"/>
    <w:rsid w:val="00885D3E"/>
    <w:rsid w:val="008877CB"/>
    <w:rsid w:val="008905CD"/>
    <w:rsid w:val="00891505"/>
    <w:rsid w:val="008917D3"/>
    <w:rsid w:val="00892E1F"/>
    <w:rsid w:val="008951C8"/>
    <w:rsid w:val="00896D7E"/>
    <w:rsid w:val="008A1138"/>
    <w:rsid w:val="008A2DB3"/>
    <w:rsid w:val="008A4228"/>
    <w:rsid w:val="008A6163"/>
    <w:rsid w:val="008A63FA"/>
    <w:rsid w:val="008B1397"/>
    <w:rsid w:val="008B1A2F"/>
    <w:rsid w:val="008C1B7E"/>
    <w:rsid w:val="008C3885"/>
    <w:rsid w:val="008C391E"/>
    <w:rsid w:val="008C46F0"/>
    <w:rsid w:val="008C4960"/>
    <w:rsid w:val="008C5497"/>
    <w:rsid w:val="008C5F06"/>
    <w:rsid w:val="008C6088"/>
    <w:rsid w:val="008D32EE"/>
    <w:rsid w:val="008D3DEA"/>
    <w:rsid w:val="008D4D49"/>
    <w:rsid w:val="008D66D1"/>
    <w:rsid w:val="008D70E5"/>
    <w:rsid w:val="008D7A3B"/>
    <w:rsid w:val="008D7AC2"/>
    <w:rsid w:val="008E23BA"/>
    <w:rsid w:val="008E38F1"/>
    <w:rsid w:val="008E6E57"/>
    <w:rsid w:val="008E793C"/>
    <w:rsid w:val="008F1E32"/>
    <w:rsid w:val="008F41E5"/>
    <w:rsid w:val="008F6058"/>
    <w:rsid w:val="008F7F44"/>
    <w:rsid w:val="00902ADD"/>
    <w:rsid w:val="009078D4"/>
    <w:rsid w:val="00912776"/>
    <w:rsid w:val="00913436"/>
    <w:rsid w:val="00915C6B"/>
    <w:rsid w:val="00916502"/>
    <w:rsid w:val="0092126F"/>
    <w:rsid w:val="009219D7"/>
    <w:rsid w:val="00921E7A"/>
    <w:rsid w:val="0092368E"/>
    <w:rsid w:val="00927896"/>
    <w:rsid w:val="00927DC0"/>
    <w:rsid w:val="00931A34"/>
    <w:rsid w:val="0093290B"/>
    <w:rsid w:val="00932FC8"/>
    <w:rsid w:val="00934C62"/>
    <w:rsid w:val="00935133"/>
    <w:rsid w:val="00937E4C"/>
    <w:rsid w:val="00941D34"/>
    <w:rsid w:val="00945757"/>
    <w:rsid w:val="009461A2"/>
    <w:rsid w:val="009501C0"/>
    <w:rsid w:val="00951226"/>
    <w:rsid w:val="009521B9"/>
    <w:rsid w:val="0095365D"/>
    <w:rsid w:val="00953A3B"/>
    <w:rsid w:val="00953A56"/>
    <w:rsid w:val="00960CBE"/>
    <w:rsid w:val="00961993"/>
    <w:rsid w:val="00962B73"/>
    <w:rsid w:val="00963296"/>
    <w:rsid w:val="009644CA"/>
    <w:rsid w:val="00970BEF"/>
    <w:rsid w:val="00971127"/>
    <w:rsid w:val="00981F6C"/>
    <w:rsid w:val="009826FE"/>
    <w:rsid w:val="00984A7B"/>
    <w:rsid w:val="009874FC"/>
    <w:rsid w:val="009878AE"/>
    <w:rsid w:val="00990601"/>
    <w:rsid w:val="009924FC"/>
    <w:rsid w:val="00992AB2"/>
    <w:rsid w:val="009939FA"/>
    <w:rsid w:val="009A3B69"/>
    <w:rsid w:val="009B0869"/>
    <w:rsid w:val="009B0B08"/>
    <w:rsid w:val="009B2301"/>
    <w:rsid w:val="009B49D3"/>
    <w:rsid w:val="009B69C6"/>
    <w:rsid w:val="009B77CD"/>
    <w:rsid w:val="009C0E85"/>
    <w:rsid w:val="009C5264"/>
    <w:rsid w:val="009C5B8C"/>
    <w:rsid w:val="009C6600"/>
    <w:rsid w:val="009C7A56"/>
    <w:rsid w:val="009D00BF"/>
    <w:rsid w:val="009D15CB"/>
    <w:rsid w:val="009E020E"/>
    <w:rsid w:val="009E2E48"/>
    <w:rsid w:val="009E4561"/>
    <w:rsid w:val="009E7C7E"/>
    <w:rsid w:val="009F2A9A"/>
    <w:rsid w:val="009F408C"/>
    <w:rsid w:val="009F71E2"/>
    <w:rsid w:val="00A000E1"/>
    <w:rsid w:val="00A03692"/>
    <w:rsid w:val="00A0376E"/>
    <w:rsid w:val="00A03BE5"/>
    <w:rsid w:val="00A11B7C"/>
    <w:rsid w:val="00A163B6"/>
    <w:rsid w:val="00A20664"/>
    <w:rsid w:val="00A21054"/>
    <w:rsid w:val="00A225B0"/>
    <w:rsid w:val="00A22709"/>
    <w:rsid w:val="00A244BC"/>
    <w:rsid w:val="00A2460A"/>
    <w:rsid w:val="00A2640B"/>
    <w:rsid w:val="00A2785C"/>
    <w:rsid w:val="00A315B5"/>
    <w:rsid w:val="00A31E21"/>
    <w:rsid w:val="00A34306"/>
    <w:rsid w:val="00A346FA"/>
    <w:rsid w:val="00A34ACC"/>
    <w:rsid w:val="00A351CE"/>
    <w:rsid w:val="00A36CCD"/>
    <w:rsid w:val="00A36E77"/>
    <w:rsid w:val="00A40003"/>
    <w:rsid w:val="00A40758"/>
    <w:rsid w:val="00A44E97"/>
    <w:rsid w:val="00A44ECD"/>
    <w:rsid w:val="00A46862"/>
    <w:rsid w:val="00A51684"/>
    <w:rsid w:val="00A54A70"/>
    <w:rsid w:val="00A54F06"/>
    <w:rsid w:val="00A56C3B"/>
    <w:rsid w:val="00A57227"/>
    <w:rsid w:val="00A606CF"/>
    <w:rsid w:val="00A608D4"/>
    <w:rsid w:val="00A62555"/>
    <w:rsid w:val="00A633FA"/>
    <w:rsid w:val="00A6460F"/>
    <w:rsid w:val="00A64BE5"/>
    <w:rsid w:val="00A64FF3"/>
    <w:rsid w:val="00A65CF8"/>
    <w:rsid w:val="00A700C4"/>
    <w:rsid w:val="00A76DE0"/>
    <w:rsid w:val="00A8087D"/>
    <w:rsid w:val="00A916A3"/>
    <w:rsid w:val="00A9524A"/>
    <w:rsid w:val="00A95570"/>
    <w:rsid w:val="00A95E2B"/>
    <w:rsid w:val="00A97437"/>
    <w:rsid w:val="00AA1107"/>
    <w:rsid w:val="00AA1AA6"/>
    <w:rsid w:val="00AA2CE4"/>
    <w:rsid w:val="00AA3E3C"/>
    <w:rsid w:val="00AA4578"/>
    <w:rsid w:val="00AA59D9"/>
    <w:rsid w:val="00AA6DD3"/>
    <w:rsid w:val="00AA717B"/>
    <w:rsid w:val="00AB1424"/>
    <w:rsid w:val="00AB226E"/>
    <w:rsid w:val="00AB2FAE"/>
    <w:rsid w:val="00AB4C33"/>
    <w:rsid w:val="00AB5803"/>
    <w:rsid w:val="00AB70A7"/>
    <w:rsid w:val="00AB70BC"/>
    <w:rsid w:val="00AC0F84"/>
    <w:rsid w:val="00AC5D79"/>
    <w:rsid w:val="00AC683E"/>
    <w:rsid w:val="00AC6B55"/>
    <w:rsid w:val="00AC6E6D"/>
    <w:rsid w:val="00AC6FB7"/>
    <w:rsid w:val="00AC7FA2"/>
    <w:rsid w:val="00AD0F8C"/>
    <w:rsid w:val="00AD154D"/>
    <w:rsid w:val="00AD1A1D"/>
    <w:rsid w:val="00AD288F"/>
    <w:rsid w:val="00AD2C36"/>
    <w:rsid w:val="00AD31DC"/>
    <w:rsid w:val="00AD3FAD"/>
    <w:rsid w:val="00AD4188"/>
    <w:rsid w:val="00AD5B50"/>
    <w:rsid w:val="00AD60E8"/>
    <w:rsid w:val="00AD62DB"/>
    <w:rsid w:val="00AD7392"/>
    <w:rsid w:val="00AE0809"/>
    <w:rsid w:val="00AE1414"/>
    <w:rsid w:val="00AE1D40"/>
    <w:rsid w:val="00AE1F82"/>
    <w:rsid w:val="00AE210C"/>
    <w:rsid w:val="00AE2C8A"/>
    <w:rsid w:val="00AE566B"/>
    <w:rsid w:val="00AE5C1C"/>
    <w:rsid w:val="00AF0487"/>
    <w:rsid w:val="00AF36B6"/>
    <w:rsid w:val="00AF38D3"/>
    <w:rsid w:val="00B02D1B"/>
    <w:rsid w:val="00B05A37"/>
    <w:rsid w:val="00B05B20"/>
    <w:rsid w:val="00B05C16"/>
    <w:rsid w:val="00B079FD"/>
    <w:rsid w:val="00B10F37"/>
    <w:rsid w:val="00B1197E"/>
    <w:rsid w:val="00B12393"/>
    <w:rsid w:val="00B15FFB"/>
    <w:rsid w:val="00B16057"/>
    <w:rsid w:val="00B233D5"/>
    <w:rsid w:val="00B27043"/>
    <w:rsid w:val="00B27252"/>
    <w:rsid w:val="00B32CD9"/>
    <w:rsid w:val="00B3585F"/>
    <w:rsid w:val="00B362E3"/>
    <w:rsid w:val="00B3788C"/>
    <w:rsid w:val="00B40DAE"/>
    <w:rsid w:val="00B41C95"/>
    <w:rsid w:val="00B42300"/>
    <w:rsid w:val="00B44E06"/>
    <w:rsid w:val="00B4724B"/>
    <w:rsid w:val="00B47A59"/>
    <w:rsid w:val="00B50C69"/>
    <w:rsid w:val="00B6546C"/>
    <w:rsid w:val="00B73513"/>
    <w:rsid w:val="00B75BEC"/>
    <w:rsid w:val="00B77A1D"/>
    <w:rsid w:val="00B801E0"/>
    <w:rsid w:val="00B867A7"/>
    <w:rsid w:val="00B87E02"/>
    <w:rsid w:val="00B94B1B"/>
    <w:rsid w:val="00B971FD"/>
    <w:rsid w:val="00B9757A"/>
    <w:rsid w:val="00BA000D"/>
    <w:rsid w:val="00BA1C37"/>
    <w:rsid w:val="00BA5315"/>
    <w:rsid w:val="00BA68E9"/>
    <w:rsid w:val="00BA6CE3"/>
    <w:rsid w:val="00BA700B"/>
    <w:rsid w:val="00BB11CE"/>
    <w:rsid w:val="00BB2FFB"/>
    <w:rsid w:val="00BB4520"/>
    <w:rsid w:val="00BB5CA6"/>
    <w:rsid w:val="00BB698E"/>
    <w:rsid w:val="00BB6A55"/>
    <w:rsid w:val="00BC3CF0"/>
    <w:rsid w:val="00BC5D95"/>
    <w:rsid w:val="00BC5E1E"/>
    <w:rsid w:val="00BD28D7"/>
    <w:rsid w:val="00BD3A2A"/>
    <w:rsid w:val="00BD53C4"/>
    <w:rsid w:val="00BD56F7"/>
    <w:rsid w:val="00BD5D56"/>
    <w:rsid w:val="00BE1550"/>
    <w:rsid w:val="00BE493E"/>
    <w:rsid w:val="00BE6972"/>
    <w:rsid w:val="00BF0FD3"/>
    <w:rsid w:val="00BF1575"/>
    <w:rsid w:val="00BF2481"/>
    <w:rsid w:val="00BF43A8"/>
    <w:rsid w:val="00BF5734"/>
    <w:rsid w:val="00BF75E4"/>
    <w:rsid w:val="00C02CB9"/>
    <w:rsid w:val="00C03A9A"/>
    <w:rsid w:val="00C041B6"/>
    <w:rsid w:val="00C0501F"/>
    <w:rsid w:val="00C05245"/>
    <w:rsid w:val="00C102AD"/>
    <w:rsid w:val="00C11D47"/>
    <w:rsid w:val="00C2273E"/>
    <w:rsid w:val="00C227C0"/>
    <w:rsid w:val="00C3520F"/>
    <w:rsid w:val="00C35A77"/>
    <w:rsid w:val="00C40024"/>
    <w:rsid w:val="00C4046E"/>
    <w:rsid w:val="00C4153F"/>
    <w:rsid w:val="00C41F13"/>
    <w:rsid w:val="00C42229"/>
    <w:rsid w:val="00C438FC"/>
    <w:rsid w:val="00C45655"/>
    <w:rsid w:val="00C45A34"/>
    <w:rsid w:val="00C463A8"/>
    <w:rsid w:val="00C50BCD"/>
    <w:rsid w:val="00C53655"/>
    <w:rsid w:val="00C5439A"/>
    <w:rsid w:val="00C610BE"/>
    <w:rsid w:val="00C6352F"/>
    <w:rsid w:val="00C63CD9"/>
    <w:rsid w:val="00C6459E"/>
    <w:rsid w:val="00C65F51"/>
    <w:rsid w:val="00C6610E"/>
    <w:rsid w:val="00C672F0"/>
    <w:rsid w:val="00C70E19"/>
    <w:rsid w:val="00C72E1E"/>
    <w:rsid w:val="00C7310E"/>
    <w:rsid w:val="00C75D6D"/>
    <w:rsid w:val="00C7666A"/>
    <w:rsid w:val="00C77431"/>
    <w:rsid w:val="00C7761C"/>
    <w:rsid w:val="00C80180"/>
    <w:rsid w:val="00C81951"/>
    <w:rsid w:val="00C90C1E"/>
    <w:rsid w:val="00C91846"/>
    <w:rsid w:val="00C91B7B"/>
    <w:rsid w:val="00C92F92"/>
    <w:rsid w:val="00C93EAF"/>
    <w:rsid w:val="00C9544E"/>
    <w:rsid w:val="00C976FD"/>
    <w:rsid w:val="00CA1560"/>
    <w:rsid w:val="00CA32EB"/>
    <w:rsid w:val="00CA476B"/>
    <w:rsid w:val="00CA6D0B"/>
    <w:rsid w:val="00CB0340"/>
    <w:rsid w:val="00CB1B07"/>
    <w:rsid w:val="00CB4154"/>
    <w:rsid w:val="00CB4282"/>
    <w:rsid w:val="00CB5ECA"/>
    <w:rsid w:val="00CB7AA3"/>
    <w:rsid w:val="00CB7E1F"/>
    <w:rsid w:val="00CB7E29"/>
    <w:rsid w:val="00CC12B6"/>
    <w:rsid w:val="00CC18A1"/>
    <w:rsid w:val="00CC1C50"/>
    <w:rsid w:val="00CC4F23"/>
    <w:rsid w:val="00CC65A6"/>
    <w:rsid w:val="00CC73AB"/>
    <w:rsid w:val="00CC7CF8"/>
    <w:rsid w:val="00CD033A"/>
    <w:rsid w:val="00CD2E08"/>
    <w:rsid w:val="00CE04E9"/>
    <w:rsid w:val="00CE0B07"/>
    <w:rsid w:val="00CE2240"/>
    <w:rsid w:val="00CE703C"/>
    <w:rsid w:val="00CF0B13"/>
    <w:rsid w:val="00CF1892"/>
    <w:rsid w:val="00CF326B"/>
    <w:rsid w:val="00CF40B2"/>
    <w:rsid w:val="00CF57C1"/>
    <w:rsid w:val="00CF6CC3"/>
    <w:rsid w:val="00CF708C"/>
    <w:rsid w:val="00D0199C"/>
    <w:rsid w:val="00D035EB"/>
    <w:rsid w:val="00D055C7"/>
    <w:rsid w:val="00D05BE9"/>
    <w:rsid w:val="00D072BC"/>
    <w:rsid w:val="00D10ADD"/>
    <w:rsid w:val="00D10F68"/>
    <w:rsid w:val="00D13A1F"/>
    <w:rsid w:val="00D14EFD"/>
    <w:rsid w:val="00D14F80"/>
    <w:rsid w:val="00D153AA"/>
    <w:rsid w:val="00D1681F"/>
    <w:rsid w:val="00D2030D"/>
    <w:rsid w:val="00D2267C"/>
    <w:rsid w:val="00D24FF2"/>
    <w:rsid w:val="00D26D83"/>
    <w:rsid w:val="00D26FC1"/>
    <w:rsid w:val="00D30E73"/>
    <w:rsid w:val="00D314E3"/>
    <w:rsid w:val="00D335EE"/>
    <w:rsid w:val="00D33D52"/>
    <w:rsid w:val="00D34EDB"/>
    <w:rsid w:val="00D35261"/>
    <w:rsid w:val="00D37073"/>
    <w:rsid w:val="00D376C1"/>
    <w:rsid w:val="00D46F0B"/>
    <w:rsid w:val="00D51D14"/>
    <w:rsid w:val="00D5278E"/>
    <w:rsid w:val="00D53148"/>
    <w:rsid w:val="00D54808"/>
    <w:rsid w:val="00D6229D"/>
    <w:rsid w:val="00D633A1"/>
    <w:rsid w:val="00D6480E"/>
    <w:rsid w:val="00D65EBE"/>
    <w:rsid w:val="00D6606D"/>
    <w:rsid w:val="00D66151"/>
    <w:rsid w:val="00D6629B"/>
    <w:rsid w:val="00D71C9E"/>
    <w:rsid w:val="00D75BC8"/>
    <w:rsid w:val="00D75C24"/>
    <w:rsid w:val="00D75CCE"/>
    <w:rsid w:val="00D770BF"/>
    <w:rsid w:val="00D8086A"/>
    <w:rsid w:val="00D860BE"/>
    <w:rsid w:val="00D91221"/>
    <w:rsid w:val="00D92C23"/>
    <w:rsid w:val="00D94E0B"/>
    <w:rsid w:val="00D95CDD"/>
    <w:rsid w:val="00D95E2E"/>
    <w:rsid w:val="00DA055A"/>
    <w:rsid w:val="00DA25AA"/>
    <w:rsid w:val="00DA3FC0"/>
    <w:rsid w:val="00DA565E"/>
    <w:rsid w:val="00DA5990"/>
    <w:rsid w:val="00DA6295"/>
    <w:rsid w:val="00DA766C"/>
    <w:rsid w:val="00DB220C"/>
    <w:rsid w:val="00DB481D"/>
    <w:rsid w:val="00DB5253"/>
    <w:rsid w:val="00DB7EBE"/>
    <w:rsid w:val="00DC078E"/>
    <w:rsid w:val="00DC22F8"/>
    <w:rsid w:val="00DC31E6"/>
    <w:rsid w:val="00DC4596"/>
    <w:rsid w:val="00DC580E"/>
    <w:rsid w:val="00DC5C89"/>
    <w:rsid w:val="00DD0358"/>
    <w:rsid w:val="00DD0D49"/>
    <w:rsid w:val="00DD5EB4"/>
    <w:rsid w:val="00DD7E59"/>
    <w:rsid w:val="00DE5DC1"/>
    <w:rsid w:val="00DE6E46"/>
    <w:rsid w:val="00DF0DC4"/>
    <w:rsid w:val="00DF1ACD"/>
    <w:rsid w:val="00DF2549"/>
    <w:rsid w:val="00DF37DF"/>
    <w:rsid w:val="00DF3CBC"/>
    <w:rsid w:val="00DF603B"/>
    <w:rsid w:val="00E0563C"/>
    <w:rsid w:val="00E06FDA"/>
    <w:rsid w:val="00E110B1"/>
    <w:rsid w:val="00E12A1C"/>
    <w:rsid w:val="00E17318"/>
    <w:rsid w:val="00E20F62"/>
    <w:rsid w:val="00E21798"/>
    <w:rsid w:val="00E22452"/>
    <w:rsid w:val="00E231A3"/>
    <w:rsid w:val="00E23D34"/>
    <w:rsid w:val="00E2686F"/>
    <w:rsid w:val="00E27FE2"/>
    <w:rsid w:val="00E30492"/>
    <w:rsid w:val="00E33DB1"/>
    <w:rsid w:val="00E368AE"/>
    <w:rsid w:val="00E440F8"/>
    <w:rsid w:val="00E51225"/>
    <w:rsid w:val="00E538C3"/>
    <w:rsid w:val="00E54990"/>
    <w:rsid w:val="00E60692"/>
    <w:rsid w:val="00E67A8C"/>
    <w:rsid w:val="00E708A1"/>
    <w:rsid w:val="00E73118"/>
    <w:rsid w:val="00E757AA"/>
    <w:rsid w:val="00E82657"/>
    <w:rsid w:val="00E82A87"/>
    <w:rsid w:val="00E8761B"/>
    <w:rsid w:val="00E87DBE"/>
    <w:rsid w:val="00E87DE9"/>
    <w:rsid w:val="00E900A0"/>
    <w:rsid w:val="00E91BAA"/>
    <w:rsid w:val="00E95059"/>
    <w:rsid w:val="00E95818"/>
    <w:rsid w:val="00E95E39"/>
    <w:rsid w:val="00E96F53"/>
    <w:rsid w:val="00EA360B"/>
    <w:rsid w:val="00EA4398"/>
    <w:rsid w:val="00EA5B68"/>
    <w:rsid w:val="00EA69F9"/>
    <w:rsid w:val="00EA7A8E"/>
    <w:rsid w:val="00EB0659"/>
    <w:rsid w:val="00EB2462"/>
    <w:rsid w:val="00EB3BAD"/>
    <w:rsid w:val="00EB3D2E"/>
    <w:rsid w:val="00EB58EB"/>
    <w:rsid w:val="00EB5BF3"/>
    <w:rsid w:val="00EC1AF9"/>
    <w:rsid w:val="00EC4EA6"/>
    <w:rsid w:val="00EC5888"/>
    <w:rsid w:val="00EC604B"/>
    <w:rsid w:val="00EC6172"/>
    <w:rsid w:val="00ED0565"/>
    <w:rsid w:val="00ED0E6A"/>
    <w:rsid w:val="00ED19BE"/>
    <w:rsid w:val="00ED26CB"/>
    <w:rsid w:val="00ED43EE"/>
    <w:rsid w:val="00ED445A"/>
    <w:rsid w:val="00ED4E4F"/>
    <w:rsid w:val="00ED5CBA"/>
    <w:rsid w:val="00ED5E9F"/>
    <w:rsid w:val="00ED7586"/>
    <w:rsid w:val="00EE5769"/>
    <w:rsid w:val="00EE58AC"/>
    <w:rsid w:val="00EE5B35"/>
    <w:rsid w:val="00EF2770"/>
    <w:rsid w:val="00EF3B2B"/>
    <w:rsid w:val="00EF45F5"/>
    <w:rsid w:val="00EF51C2"/>
    <w:rsid w:val="00EF6398"/>
    <w:rsid w:val="00EF724C"/>
    <w:rsid w:val="00EF7891"/>
    <w:rsid w:val="00F0125D"/>
    <w:rsid w:val="00F01AAD"/>
    <w:rsid w:val="00F01F4B"/>
    <w:rsid w:val="00F0205C"/>
    <w:rsid w:val="00F055EB"/>
    <w:rsid w:val="00F06AC1"/>
    <w:rsid w:val="00F07F31"/>
    <w:rsid w:val="00F145ED"/>
    <w:rsid w:val="00F157C9"/>
    <w:rsid w:val="00F205E5"/>
    <w:rsid w:val="00F25C9D"/>
    <w:rsid w:val="00F2725B"/>
    <w:rsid w:val="00F30045"/>
    <w:rsid w:val="00F31091"/>
    <w:rsid w:val="00F311CE"/>
    <w:rsid w:val="00F330DA"/>
    <w:rsid w:val="00F340BB"/>
    <w:rsid w:val="00F36515"/>
    <w:rsid w:val="00F36D8E"/>
    <w:rsid w:val="00F40C9F"/>
    <w:rsid w:val="00F43639"/>
    <w:rsid w:val="00F45263"/>
    <w:rsid w:val="00F45860"/>
    <w:rsid w:val="00F4613E"/>
    <w:rsid w:val="00F46765"/>
    <w:rsid w:val="00F467C2"/>
    <w:rsid w:val="00F5338D"/>
    <w:rsid w:val="00F565D2"/>
    <w:rsid w:val="00F574B9"/>
    <w:rsid w:val="00F60757"/>
    <w:rsid w:val="00F609F1"/>
    <w:rsid w:val="00F6206F"/>
    <w:rsid w:val="00F63D73"/>
    <w:rsid w:val="00F64ACF"/>
    <w:rsid w:val="00F65D87"/>
    <w:rsid w:val="00F67B98"/>
    <w:rsid w:val="00F7064D"/>
    <w:rsid w:val="00F74D67"/>
    <w:rsid w:val="00F80C6D"/>
    <w:rsid w:val="00F85046"/>
    <w:rsid w:val="00F91B3B"/>
    <w:rsid w:val="00F94B95"/>
    <w:rsid w:val="00F958B5"/>
    <w:rsid w:val="00F967E2"/>
    <w:rsid w:val="00FA210C"/>
    <w:rsid w:val="00FA35A4"/>
    <w:rsid w:val="00FB2F11"/>
    <w:rsid w:val="00FB31EA"/>
    <w:rsid w:val="00FB43DF"/>
    <w:rsid w:val="00FB464E"/>
    <w:rsid w:val="00FB6934"/>
    <w:rsid w:val="00FB6C16"/>
    <w:rsid w:val="00FC121A"/>
    <w:rsid w:val="00FC5C09"/>
    <w:rsid w:val="00FC5C97"/>
    <w:rsid w:val="00FC7DB3"/>
    <w:rsid w:val="00FD3057"/>
    <w:rsid w:val="00FD3C93"/>
    <w:rsid w:val="00FD5F9C"/>
    <w:rsid w:val="00FE0D12"/>
    <w:rsid w:val="00FE5480"/>
    <w:rsid w:val="00FE6D54"/>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E389"/>
  <w15:docId w15:val="{EAFF4AC5-1D88-444F-B689-7FBBDE68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sv-S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367A"/>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8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A1"/>
    <w:rPr>
      <w:rFonts w:ascii="Tahoma" w:hAnsi="Tahoma" w:cs="Tahoma"/>
      <w:sz w:val="16"/>
      <w:szCs w:val="16"/>
    </w:rPr>
  </w:style>
  <w:style w:type="character" w:styleId="Hyperlink">
    <w:name w:val="Hyperlink"/>
    <w:basedOn w:val="DefaultParagraphFont"/>
    <w:uiPriority w:val="99"/>
    <w:unhideWhenUsed/>
    <w:rsid w:val="00A315B5"/>
    <w:rPr>
      <w:color w:val="0000FF" w:themeColor="hyperlink"/>
      <w:u w:val="single"/>
    </w:rPr>
  </w:style>
  <w:style w:type="paragraph" w:styleId="Header">
    <w:name w:val="header"/>
    <w:basedOn w:val="Normal"/>
    <w:link w:val="HeaderChar"/>
    <w:uiPriority w:val="99"/>
    <w:semiHidden/>
    <w:unhideWhenUsed/>
    <w:rsid w:val="00FB43DF"/>
    <w:pPr>
      <w:tabs>
        <w:tab w:val="center" w:pos="4680"/>
        <w:tab w:val="right" w:pos="9360"/>
      </w:tabs>
      <w:spacing w:after="0"/>
    </w:pPr>
  </w:style>
  <w:style w:type="character" w:customStyle="1" w:styleId="HeaderChar">
    <w:name w:val="Header Char"/>
    <w:basedOn w:val="DefaultParagraphFont"/>
    <w:link w:val="Header"/>
    <w:uiPriority w:val="99"/>
    <w:semiHidden/>
    <w:rsid w:val="00FB43DF"/>
  </w:style>
  <w:style w:type="paragraph" w:styleId="Footer">
    <w:name w:val="footer"/>
    <w:basedOn w:val="Normal"/>
    <w:link w:val="FooterChar"/>
    <w:uiPriority w:val="99"/>
    <w:unhideWhenUsed/>
    <w:rsid w:val="00FB43DF"/>
    <w:pPr>
      <w:tabs>
        <w:tab w:val="center" w:pos="4680"/>
        <w:tab w:val="right" w:pos="9360"/>
      </w:tabs>
      <w:spacing w:after="0"/>
    </w:pPr>
  </w:style>
  <w:style w:type="character" w:customStyle="1" w:styleId="FooterChar">
    <w:name w:val="Footer Char"/>
    <w:basedOn w:val="DefaultParagraphFont"/>
    <w:link w:val="Footer"/>
    <w:uiPriority w:val="99"/>
    <w:rsid w:val="00FB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riz.cebolla@healthpowerhouse.com" TargetMode="External"/><Relationship Id="rId3" Type="http://schemas.openxmlformats.org/officeDocument/2006/relationships/webSettings" Target="webSettings.xml"/><Relationship Id="rId7" Type="http://schemas.openxmlformats.org/officeDocument/2006/relationships/hyperlink" Target="http://www.healthpowerhouse.com/publications/euro-heart-index-2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3382</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3</cp:revision>
  <dcterms:created xsi:type="dcterms:W3CDTF">2016-12-05T14:15:00Z</dcterms:created>
  <dcterms:modified xsi:type="dcterms:W3CDTF">2016-12-06T15:07:00Z</dcterms:modified>
</cp:coreProperties>
</file>