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9" w:rsidRDefault="00DF4199" w:rsidP="00DF4199">
      <w:pPr>
        <w:rPr>
          <w:u w:val="single"/>
        </w:rPr>
      </w:pPr>
      <w:r>
        <w:rPr>
          <w:u w:val="single"/>
        </w:rPr>
        <w:t>Europejski Konsumencki Indeks Zdrowia 2014:</w:t>
      </w:r>
    </w:p>
    <w:p w:rsidR="00DF4199" w:rsidRDefault="00960103" w:rsidP="00DF4199">
      <w:pPr>
        <w:rPr>
          <w:b/>
          <w:sz w:val="32"/>
          <w:szCs w:val="32"/>
        </w:rPr>
      </w:pPr>
      <w:r>
        <w:rPr>
          <w:b/>
          <w:sz w:val="32"/>
        </w:rPr>
        <w:t>Polska opieka zdrowia „wymaga gruntownego remontu”</w:t>
      </w:r>
    </w:p>
    <w:p w:rsidR="00DF4199" w:rsidRPr="00103F7B" w:rsidRDefault="00DF4199" w:rsidP="00DF4199"/>
    <w:p w:rsidR="00DF4199" w:rsidRDefault="00DF4199" w:rsidP="00DF4199">
      <w:r>
        <w:t>(Bruksela, 27 stycznia 2015)</w:t>
      </w:r>
    </w:p>
    <w:p w:rsidR="00DF4199" w:rsidRDefault="00960103" w:rsidP="00DF4199">
      <w:pPr>
        <w:pStyle w:val="Brdtext"/>
        <w:rPr>
          <w:b/>
          <w:color w:val="auto"/>
        </w:rPr>
      </w:pPr>
      <w:r>
        <w:rPr>
          <w:b/>
          <w:color w:val="auto"/>
        </w:rPr>
        <w:t>W tegorocznym Europejskim Konsumenckim Indeksie Zdrowia (Euro Health Consumer Index) Polska zajęła 31 miejsce, uzyskując 511 punktów na 1000 możliwych i pomimo utraty 10 punktów utrzymując pozycję z roku 2013.</w:t>
      </w:r>
    </w:p>
    <w:p w:rsidR="00DF4199" w:rsidRPr="00AD1190" w:rsidRDefault="00DF4199" w:rsidP="00DF4199">
      <w:pPr>
        <w:pStyle w:val="Brdtext"/>
        <w:rPr>
          <w:rFonts w:cs="Times New Roman"/>
          <w:b/>
          <w:color w:val="auto"/>
        </w:rPr>
      </w:pPr>
      <w:r>
        <w:rPr>
          <w:b/>
          <w:color w:val="auto"/>
        </w:rPr>
        <w:t xml:space="preserve">8 wydanie EHCI zostało dziś ogłoszone w Brukseli </w:t>
      </w:r>
      <w:r>
        <w:rPr>
          <w:b/>
        </w:rPr>
        <w:t>w obecności komisarza UE do spraw zdrowia Vytenisa Andriukaitisa</w:t>
      </w:r>
      <w:r>
        <w:rPr>
          <w:b/>
          <w:color w:val="auto"/>
        </w:rPr>
        <w:t xml:space="preserve">. Prowadzi nadal Holandia z wynikiem 898 na 1000 punktów, wyprzedzając Szwajcarię, Norwegię, Finlandię i Danię. Badanie objęło 36 krajów oraz Szkocję. </w:t>
      </w:r>
    </w:p>
    <w:p w:rsidR="00DF4199" w:rsidRPr="00D459A6" w:rsidRDefault="00DF4199" w:rsidP="00DF4199">
      <w:pPr>
        <w:pStyle w:val="Brdtext"/>
        <w:numPr>
          <w:ilvl w:val="0"/>
          <w:numId w:val="1"/>
        </w:numPr>
        <w:rPr>
          <w:rFonts w:cs="Times New Roman"/>
          <w:b/>
          <w:color w:val="auto"/>
        </w:rPr>
      </w:pPr>
      <w:r>
        <w:rPr>
          <w:color w:val="auto"/>
        </w:rPr>
        <w:t>Pomimo nieznacznego obniżenia wydatków na opiekę zdrowotną w wielu krajach, ogólny poziom opieki zdrowotnej cały czas się polepsza – mówi dr Arne Björnberg, przewodniczący HCP i kierownik badań. W pierwszym rankingu, sporządzonym w roku 2006, tylko jeden kraj zdobył ponad 800 punktów na tysiąc. W 2014 roku aż dziewięć systemów opieki zdrowotnej osiągnęło tak korzystny wynik.</w:t>
      </w:r>
    </w:p>
    <w:p w:rsidR="00960103" w:rsidRDefault="00960103" w:rsidP="00DF4199">
      <w:pPr>
        <w:pStyle w:val="Brdtext"/>
        <w:rPr>
          <w:rFonts w:cs="Times New Roman"/>
          <w:b/>
          <w:color w:val="auto"/>
        </w:rPr>
      </w:pPr>
      <w:r>
        <w:rPr>
          <w:color w:val="auto"/>
        </w:rPr>
        <w:t xml:space="preserve">Polska jako jeden z nielicznych krajów objętych EHCI miała w 2014 roku wynik gorszy niż w 2013. Jak na duży kraj środkowoeuropejski, należący do UE, wyniki Polski są niezaprzeczalnie słabe. Polska uplasowała się za Albanią, nieznacznie tylko wyprzedzając Litwę i Serbię. Pod względem dostępu i wyników leczenia jest na dole rankingu. </w:t>
      </w:r>
    </w:p>
    <w:p w:rsidR="00DF4199" w:rsidRPr="0087045C" w:rsidRDefault="00DF4199" w:rsidP="00DF4199">
      <w:pPr>
        <w:pStyle w:val="Brdtext"/>
        <w:rPr>
          <w:rFonts w:cs="Times New Roman"/>
          <w:b/>
          <w:color w:val="auto"/>
        </w:rPr>
      </w:pPr>
      <w:r>
        <w:rPr>
          <w:b/>
          <w:color w:val="auto"/>
        </w:rPr>
        <w:t>Zalecenia EHCI dla Polski</w:t>
      </w:r>
    </w:p>
    <w:p w:rsidR="00DF4199" w:rsidRPr="00201E38" w:rsidRDefault="00AC73A3" w:rsidP="00DF4199">
      <w:pPr>
        <w:pStyle w:val="Brdtext"/>
        <w:numPr>
          <w:ilvl w:val="0"/>
          <w:numId w:val="1"/>
        </w:numPr>
        <w:autoSpaceDN w:val="0"/>
        <w:adjustRightInd w:val="0"/>
        <w:spacing w:after="0"/>
        <w:rPr>
          <w:rFonts w:cs="Times New Roman"/>
        </w:rPr>
      </w:pPr>
      <w:r>
        <w:rPr>
          <w:color w:val="auto"/>
        </w:rPr>
        <w:t>– Od wielu lat dziwi nas brak skupienia polskiej polityki na opiece zdrowotnej i ewidentna bezradność w kwestii poprawy fatalnych warunków – mówi dr Björnberg. – Trudno tłumaczyć słabe wyniki Polski kryzysem ekonomicznym, gdyż polska gospodarka jest w dobrej kondycji. Nie brakuje też przykładów do naśladowania wśród sąsiadów, żeby wymienić tylko Estonię, Łotwę i Czechy. Polska musi wziąć się w garść i zająć takimi kwestiami jak niebezpiecznie długi okres oczekiwania na leczenie raka, zakażenia wewnątrzszpitalne, przywrócenie sprawiedliwości w służbie zdrowia, likwidacja anachronicznego zakazu aborcji i odbudowanie profilaktyki w leczeniu uzależnienia od tytoniu i alkoholu – to tylko niektóre z luk wymagających wypełnienia. Wygląda na to, że z krajów UE tylko Rumunia i Bułgaria tak pilnie potrzebują gruntownego remontu systemu opieki zdrowotnej. Natomiast silnym punktem polskiej służby zdrowia jest opieka kardiologiczna.</w:t>
      </w:r>
    </w:p>
    <w:p w:rsidR="00DF4199" w:rsidRDefault="00DF4199" w:rsidP="00DF4199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noProof/>
          <w:lang w:val="sv-SE" w:eastAsia="sv-SE" w:bidi="ar-SA"/>
        </w:rPr>
        <w:lastRenderedPageBreak/>
        <w:drawing>
          <wp:inline distT="0" distB="0" distL="0" distR="0">
            <wp:extent cx="5200650" cy="3606403"/>
            <wp:effectExtent l="19050" t="0" r="0" b="0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8828" cy="36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199" w:rsidRDefault="00DF4199" w:rsidP="00DF4199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DF4199" w:rsidRDefault="00DF4199" w:rsidP="00DF4199">
      <w:pPr>
        <w:autoSpaceDE w:val="0"/>
        <w:autoSpaceDN w:val="0"/>
        <w:adjustRightInd w:val="0"/>
        <w:rPr>
          <w:b/>
        </w:rPr>
      </w:pPr>
      <w:r>
        <w:rPr>
          <w:b/>
        </w:rPr>
        <w:t>Health Consumer Powerhouse (HCP)</w:t>
      </w:r>
    </w:p>
    <w:p w:rsidR="00DF4199" w:rsidRDefault="00DF4199" w:rsidP="00DF4199">
      <w:r>
        <w:t>Od czasu pierwszej publikacji w roku 2005 Europejski Konsumencki Indeks Zdrowia (EHCI) zyskał renomę „standardu branżowego“ w zakresie monitorowania opieki zdrowotnej. Ranking opracowywany jest na podstawie ogólnodostępnych danych statystycznych, ankiet wypełnianych przez pacjentów oraz niezależnych badań, prowadzonych przez Health Consumer Powerhouse Ltd, firmę prywatną z siedzibą w Szwecji, która ocenia standard opieki zdrowotnej w Europie i Kanadzie, wzmacniając pozycję pacjentów i świadczeniobiorców. EHCI stanowi wzorzec do naśladowania dla Komisji Europejskiej, która ma zamiar wprowadzić systematyczne oceny służby zdrowia w krajach członkowskich.</w:t>
      </w:r>
    </w:p>
    <w:p w:rsidR="00DF4199" w:rsidRDefault="00DF4199" w:rsidP="00DF4199">
      <w:r>
        <w:t xml:space="preserve">Ranking EHCI 2014 otrzymał wsparcie finansowe w postaci bezwarunkowych dotacji Medicover S.A., Belgia, oraz New Direction Foundation, Belgia. </w:t>
      </w:r>
    </w:p>
    <w:p w:rsidR="00DF4199" w:rsidRDefault="00DF4199" w:rsidP="00DF4199">
      <w:r>
        <w:t xml:space="preserve">Materiały EHCI publikowane są w witrynie HCP pod adresem: </w:t>
      </w:r>
      <w:hyperlink r:id="rId8">
        <w:r>
          <w:rPr>
            <w:rStyle w:val="Hyperlnk"/>
          </w:rPr>
          <w:t>www.healthpowerhouse.com</w:t>
        </w:r>
      </w:hyperlink>
      <w:r>
        <w:t xml:space="preserve"> . Materiały są dostępne bezpłatnie i można je cytować, pod warunkiem podania źródła.</w:t>
      </w:r>
    </w:p>
    <w:p w:rsidR="00DF4199" w:rsidRDefault="00DF4199" w:rsidP="00DF4199">
      <w:pPr>
        <w:rPr>
          <w:color w:val="000000" w:themeColor="text1"/>
        </w:rPr>
      </w:pPr>
      <w:r>
        <w:rPr>
          <w:color w:val="000000" w:themeColor="text1"/>
        </w:rPr>
        <w:t xml:space="preserve">Pytania i informacje: </w:t>
      </w:r>
    </w:p>
    <w:p w:rsidR="00DF4199" w:rsidRPr="00C60B43" w:rsidRDefault="00DF4199" w:rsidP="00DF4199">
      <w:pPr>
        <w:rPr>
          <w:color w:val="FF0000"/>
        </w:rPr>
      </w:pPr>
      <w:r>
        <w:rPr>
          <w:color w:val="000000" w:themeColor="text1"/>
        </w:rPr>
        <w:t>Arne Björnberg: +46 70 584 84 51;</w:t>
      </w:r>
      <w:r>
        <w:rPr>
          <w:color w:val="FF0000"/>
        </w:rPr>
        <w:t xml:space="preserve"> </w:t>
      </w:r>
      <w:hyperlink r:id="rId9">
        <w:r>
          <w:rPr>
            <w:rStyle w:val="Hyperlnk"/>
            <w:color w:val="3333FF"/>
          </w:rPr>
          <w:t>arne.bjornberg@healthpowerhouse.com</w:t>
        </w:r>
      </w:hyperlink>
    </w:p>
    <w:p w:rsidR="00DF4199" w:rsidRPr="00F3044F" w:rsidRDefault="00DF4199" w:rsidP="00DF4199">
      <w:pPr>
        <w:rPr>
          <w:lang w:val="nb-NO"/>
        </w:rPr>
      </w:pPr>
      <w:r w:rsidRPr="00F3044F">
        <w:rPr>
          <w:color w:val="000000" w:themeColor="text1"/>
          <w:lang w:val="nb-NO"/>
        </w:rPr>
        <w:t>Johan Hjertqvist: +46 70 752 18 99;</w:t>
      </w:r>
      <w:r w:rsidRPr="00F3044F">
        <w:rPr>
          <w:color w:val="FF0000"/>
          <w:lang w:val="nb-NO"/>
        </w:rPr>
        <w:t xml:space="preserve"> </w:t>
      </w:r>
      <w:hyperlink r:id="rId10">
        <w:r w:rsidRPr="00F3044F">
          <w:rPr>
            <w:rStyle w:val="Hyperlnk"/>
            <w:color w:val="3333FF"/>
            <w:lang w:val="nb-NO"/>
          </w:rPr>
          <w:t>johan.hjertqvist@healthpowerhouse.com</w:t>
        </w:r>
      </w:hyperlink>
    </w:p>
    <w:p w:rsidR="00DF4199" w:rsidRPr="00B132C6" w:rsidRDefault="00DF4199" w:rsidP="00DF4199">
      <w:pPr>
        <w:jc w:val="center"/>
        <w:rPr>
          <w:sz w:val="20"/>
          <w:szCs w:val="20"/>
          <w:shd w:val="clear" w:color="auto" w:fill="FFFFFF"/>
        </w:rPr>
      </w:pPr>
      <w:r>
        <w:rPr>
          <w:sz w:val="22"/>
          <w:shd w:val="clear" w:color="auto" w:fill="FFFFFF"/>
        </w:rPr>
        <w:t>„Wiemy, że Europejski Konsumencki Indeks Zdrowia (EHCI) jest dziś czołowym publicznym wskaźnikiem wyników krajowych systemów opieki zdrowotnej. (…) Niedawno dowiedzieliśmy się, że Komisja Europejska zapoznała się z różnymi rankingami i uznała EHCI za porównanie najbardziej precyzyjne i godne zaufania</w:t>
      </w:r>
      <w:r>
        <w:rPr>
          <w:sz w:val="20"/>
          <w:shd w:val="clear" w:color="auto" w:fill="FFFFFF"/>
        </w:rPr>
        <w:t>”.</w:t>
      </w:r>
    </w:p>
    <w:p w:rsidR="00DF4199" w:rsidRPr="006979A3" w:rsidRDefault="00DF4199" w:rsidP="00DF4199">
      <w:pPr>
        <w:jc w:val="center"/>
        <w:rPr>
          <w:color w:val="00B0F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Dr Vytenis Andriukaitis, Minister Zdrowia Litwy, 2013 (od listopada 2014 komisarz europejski ds. zdrowia i ochrony konsumentów)</w:t>
      </w:r>
    </w:p>
    <w:p w:rsidR="00DF4199" w:rsidRPr="006979A3" w:rsidRDefault="00DF4199" w:rsidP="00DF4199"/>
    <w:p w:rsidR="00543EFF" w:rsidRDefault="00DF4199">
      <w:r>
        <w:t>© HCP Ltd. 2015</w:t>
      </w:r>
    </w:p>
    <w:sectPr w:rsidR="00543EFF" w:rsidSect="00A85D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41" w:rsidRDefault="007A1B41" w:rsidP="00B259A1">
      <w:pPr>
        <w:spacing w:after="0"/>
      </w:pPr>
      <w:r>
        <w:separator/>
      </w:r>
    </w:p>
  </w:endnote>
  <w:endnote w:type="continuationSeparator" w:id="0">
    <w:p w:rsidR="007A1B41" w:rsidRDefault="007A1B41" w:rsidP="00B259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4665"/>
      <w:docPartObj>
        <w:docPartGallery w:val="Page Numbers (Bottom of Page)"/>
        <w:docPartUnique/>
      </w:docPartObj>
    </w:sdtPr>
    <w:sdtContent>
      <w:p w:rsidR="00B259A1" w:rsidRDefault="001F414F">
        <w:pPr>
          <w:pStyle w:val="Sidfot"/>
          <w:jc w:val="right"/>
        </w:pPr>
        <w:r>
          <w:fldChar w:fldCharType="begin"/>
        </w:r>
        <w:r w:rsidR="006857EF">
          <w:instrText xml:space="preserve"> PAGE   \* MERGEFORMAT </w:instrText>
        </w:r>
        <w:r>
          <w:fldChar w:fldCharType="separate"/>
        </w:r>
        <w:r w:rsidR="009A1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9A1" w:rsidRDefault="00B259A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41" w:rsidRDefault="007A1B41" w:rsidP="00B259A1">
      <w:pPr>
        <w:spacing w:after="0"/>
      </w:pPr>
      <w:r>
        <w:separator/>
      </w:r>
    </w:p>
  </w:footnote>
  <w:footnote w:type="continuationSeparator" w:id="0">
    <w:p w:rsidR="007A1B41" w:rsidRDefault="007A1B41" w:rsidP="00B259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817"/>
    <w:multiLevelType w:val="hybridMultilevel"/>
    <w:tmpl w:val="C9043DA6"/>
    <w:lvl w:ilvl="0" w:tplc="84ECC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199"/>
    <w:rsid w:val="00006D2E"/>
    <w:rsid w:val="00021905"/>
    <w:rsid w:val="00041A9D"/>
    <w:rsid w:val="00053C4C"/>
    <w:rsid w:val="000569E1"/>
    <w:rsid w:val="00056EF0"/>
    <w:rsid w:val="00063411"/>
    <w:rsid w:val="00075EFC"/>
    <w:rsid w:val="00092DFE"/>
    <w:rsid w:val="0009798A"/>
    <w:rsid w:val="00097F2A"/>
    <w:rsid w:val="000A1D13"/>
    <w:rsid w:val="000A1E51"/>
    <w:rsid w:val="000B1AC7"/>
    <w:rsid w:val="000D0E83"/>
    <w:rsid w:val="000D1E89"/>
    <w:rsid w:val="000E2CCD"/>
    <w:rsid w:val="00115427"/>
    <w:rsid w:val="0012168E"/>
    <w:rsid w:val="00140D84"/>
    <w:rsid w:val="00152E5D"/>
    <w:rsid w:val="001728B4"/>
    <w:rsid w:val="001760ED"/>
    <w:rsid w:val="001827D7"/>
    <w:rsid w:val="001A791E"/>
    <w:rsid w:val="001C0278"/>
    <w:rsid w:val="001C379C"/>
    <w:rsid w:val="001D063A"/>
    <w:rsid w:val="001F414F"/>
    <w:rsid w:val="001F6FDB"/>
    <w:rsid w:val="0025397A"/>
    <w:rsid w:val="002549D0"/>
    <w:rsid w:val="00254ED9"/>
    <w:rsid w:val="00255F82"/>
    <w:rsid w:val="00295A68"/>
    <w:rsid w:val="002C484F"/>
    <w:rsid w:val="002D57C7"/>
    <w:rsid w:val="00300EE4"/>
    <w:rsid w:val="00300F48"/>
    <w:rsid w:val="003178B2"/>
    <w:rsid w:val="00341FB7"/>
    <w:rsid w:val="00377CE9"/>
    <w:rsid w:val="003A02AD"/>
    <w:rsid w:val="003E1091"/>
    <w:rsid w:val="003F0507"/>
    <w:rsid w:val="00406350"/>
    <w:rsid w:val="0041594A"/>
    <w:rsid w:val="004238F3"/>
    <w:rsid w:val="004330FA"/>
    <w:rsid w:val="00447923"/>
    <w:rsid w:val="0048536C"/>
    <w:rsid w:val="004B4AFB"/>
    <w:rsid w:val="004D1D30"/>
    <w:rsid w:val="004E6B29"/>
    <w:rsid w:val="00507929"/>
    <w:rsid w:val="00530FD8"/>
    <w:rsid w:val="00536593"/>
    <w:rsid w:val="00543EFF"/>
    <w:rsid w:val="005532FA"/>
    <w:rsid w:val="005732ED"/>
    <w:rsid w:val="00581F8B"/>
    <w:rsid w:val="005932DB"/>
    <w:rsid w:val="005B21AD"/>
    <w:rsid w:val="00603BD8"/>
    <w:rsid w:val="00622C5B"/>
    <w:rsid w:val="00630A1B"/>
    <w:rsid w:val="006346FF"/>
    <w:rsid w:val="00673A53"/>
    <w:rsid w:val="0067415E"/>
    <w:rsid w:val="00683619"/>
    <w:rsid w:val="006844E6"/>
    <w:rsid w:val="006857EF"/>
    <w:rsid w:val="006B2399"/>
    <w:rsid w:val="006C3BC7"/>
    <w:rsid w:val="006C4EA3"/>
    <w:rsid w:val="006C4FF4"/>
    <w:rsid w:val="006E2D43"/>
    <w:rsid w:val="006E7454"/>
    <w:rsid w:val="0070459E"/>
    <w:rsid w:val="007412B2"/>
    <w:rsid w:val="0074234E"/>
    <w:rsid w:val="00752C81"/>
    <w:rsid w:val="00754284"/>
    <w:rsid w:val="0078413F"/>
    <w:rsid w:val="007845CD"/>
    <w:rsid w:val="00791850"/>
    <w:rsid w:val="007A1B41"/>
    <w:rsid w:val="007A239A"/>
    <w:rsid w:val="007C600B"/>
    <w:rsid w:val="007D2223"/>
    <w:rsid w:val="007E3C22"/>
    <w:rsid w:val="00811937"/>
    <w:rsid w:val="00853822"/>
    <w:rsid w:val="00897967"/>
    <w:rsid w:val="008B25DC"/>
    <w:rsid w:val="008D7395"/>
    <w:rsid w:val="008E0F74"/>
    <w:rsid w:val="008E276C"/>
    <w:rsid w:val="008E36A5"/>
    <w:rsid w:val="008E7F11"/>
    <w:rsid w:val="009236F7"/>
    <w:rsid w:val="00930E4C"/>
    <w:rsid w:val="00940E07"/>
    <w:rsid w:val="00950956"/>
    <w:rsid w:val="00953BE6"/>
    <w:rsid w:val="009541D6"/>
    <w:rsid w:val="00960103"/>
    <w:rsid w:val="0096275C"/>
    <w:rsid w:val="00967B6C"/>
    <w:rsid w:val="00982D6B"/>
    <w:rsid w:val="00987D6D"/>
    <w:rsid w:val="00991546"/>
    <w:rsid w:val="009A18F6"/>
    <w:rsid w:val="009A3E61"/>
    <w:rsid w:val="009B3787"/>
    <w:rsid w:val="009C168F"/>
    <w:rsid w:val="009C2A5E"/>
    <w:rsid w:val="009E4321"/>
    <w:rsid w:val="00A0638A"/>
    <w:rsid w:val="00A131A6"/>
    <w:rsid w:val="00A14919"/>
    <w:rsid w:val="00A34383"/>
    <w:rsid w:val="00A353F4"/>
    <w:rsid w:val="00A4131D"/>
    <w:rsid w:val="00A41EE8"/>
    <w:rsid w:val="00A5183D"/>
    <w:rsid w:val="00A53007"/>
    <w:rsid w:val="00A85D40"/>
    <w:rsid w:val="00A97D13"/>
    <w:rsid w:val="00AA5380"/>
    <w:rsid w:val="00AA5D23"/>
    <w:rsid w:val="00AB7E95"/>
    <w:rsid w:val="00AC12A1"/>
    <w:rsid w:val="00AC73A3"/>
    <w:rsid w:val="00AD3EA5"/>
    <w:rsid w:val="00AF1C06"/>
    <w:rsid w:val="00AF2766"/>
    <w:rsid w:val="00B02B00"/>
    <w:rsid w:val="00B21585"/>
    <w:rsid w:val="00B259A1"/>
    <w:rsid w:val="00B30FC9"/>
    <w:rsid w:val="00B318A5"/>
    <w:rsid w:val="00B44C85"/>
    <w:rsid w:val="00B51697"/>
    <w:rsid w:val="00B526AE"/>
    <w:rsid w:val="00B64536"/>
    <w:rsid w:val="00B70368"/>
    <w:rsid w:val="00B717E4"/>
    <w:rsid w:val="00B76259"/>
    <w:rsid w:val="00B942CD"/>
    <w:rsid w:val="00BA6E8A"/>
    <w:rsid w:val="00BE1D1E"/>
    <w:rsid w:val="00BF30B1"/>
    <w:rsid w:val="00C03731"/>
    <w:rsid w:val="00C04EBD"/>
    <w:rsid w:val="00C20CD8"/>
    <w:rsid w:val="00C3630A"/>
    <w:rsid w:val="00C3797E"/>
    <w:rsid w:val="00C64863"/>
    <w:rsid w:val="00C74F42"/>
    <w:rsid w:val="00C83923"/>
    <w:rsid w:val="00C84D59"/>
    <w:rsid w:val="00C86CCC"/>
    <w:rsid w:val="00C934B7"/>
    <w:rsid w:val="00CA5269"/>
    <w:rsid w:val="00CC5FDF"/>
    <w:rsid w:val="00CF7493"/>
    <w:rsid w:val="00D5119E"/>
    <w:rsid w:val="00D563CA"/>
    <w:rsid w:val="00D608CB"/>
    <w:rsid w:val="00D653B4"/>
    <w:rsid w:val="00D67610"/>
    <w:rsid w:val="00D91F04"/>
    <w:rsid w:val="00DD0ACA"/>
    <w:rsid w:val="00DD68EB"/>
    <w:rsid w:val="00DE3701"/>
    <w:rsid w:val="00DE707E"/>
    <w:rsid w:val="00DF4199"/>
    <w:rsid w:val="00E077F6"/>
    <w:rsid w:val="00E2082A"/>
    <w:rsid w:val="00E36740"/>
    <w:rsid w:val="00E514A0"/>
    <w:rsid w:val="00E52A86"/>
    <w:rsid w:val="00E5563E"/>
    <w:rsid w:val="00E73FEA"/>
    <w:rsid w:val="00E8331A"/>
    <w:rsid w:val="00E87FC7"/>
    <w:rsid w:val="00E9023D"/>
    <w:rsid w:val="00E909FD"/>
    <w:rsid w:val="00EA01E6"/>
    <w:rsid w:val="00EA0C48"/>
    <w:rsid w:val="00EA4150"/>
    <w:rsid w:val="00EA483D"/>
    <w:rsid w:val="00EC42C7"/>
    <w:rsid w:val="00EE00A0"/>
    <w:rsid w:val="00EF3C76"/>
    <w:rsid w:val="00F01B5B"/>
    <w:rsid w:val="00F06963"/>
    <w:rsid w:val="00F16C18"/>
    <w:rsid w:val="00F26B67"/>
    <w:rsid w:val="00F3044F"/>
    <w:rsid w:val="00F71671"/>
    <w:rsid w:val="00F71E75"/>
    <w:rsid w:val="00FA2894"/>
    <w:rsid w:val="00FA65FA"/>
    <w:rsid w:val="00FB66C8"/>
    <w:rsid w:val="00FB72D3"/>
    <w:rsid w:val="00FD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99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F4199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F4199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suppressAutoHyphens/>
      <w:overflowPunct w:val="0"/>
      <w:autoSpaceDE w:val="0"/>
      <w:jc w:val="both"/>
    </w:pPr>
    <w:rPr>
      <w:rFonts w:eastAsia="Times New Roman" w:cs="Tms Rmn"/>
      <w:color w:val="000000"/>
      <w:szCs w:val="24"/>
    </w:rPr>
  </w:style>
  <w:style w:type="character" w:customStyle="1" w:styleId="BrdtextChar">
    <w:name w:val="Brödtext Char"/>
    <w:basedOn w:val="Standardstycketeckensnitt"/>
    <w:link w:val="Brdtext"/>
    <w:rsid w:val="00DF4199"/>
    <w:rPr>
      <w:rFonts w:ascii="Times New Roman" w:eastAsia="Times New Roman" w:hAnsi="Times New Roman" w:cs="Tms Rmn"/>
      <w:color w:val="000000"/>
      <w:sz w:val="24"/>
      <w:szCs w:val="24"/>
      <w:lang w:val="pl-PL" w:eastAsia="pl-P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41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199"/>
    <w:rPr>
      <w:rFonts w:ascii="Tahoma" w:hAnsi="Tahoma" w:cs="Tahoma"/>
      <w:sz w:val="16"/>
      <w:szCs w:val="16"/>
      <w:lang w:val="pl-PL"/>
    </w:rPr>
  </w:style>
  <w:style w:type="paragraph" w:styleId="Sidhuvud">
    <w:name w:val="header"/>
    <w:basedOn w:val="Normal"/>
    <w:link w:val="SidhuvudChar"/>
    <w:uiPriority w:val="99"/>
    <w:semiHidden/>
    <w:unhideWhenUsed/>
    <w:rsid w:val="00B259A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259A1"/>
    <w:rPr>
      <w:rFonts w:ascii="Times New Roman" w:hAnsi="Times New Roman"/>
      <w:sz w:val="24"/>
      <w:lang w:val="pl-PL"/>
    </w:rPr>
  </w:style>
  <w:style w:type="paragraph" w:styleId="Sidfot">
    <w:name w:val="footer"/>
    <w:basedOn w:val="Normal"/>
    <w:link w:val="SidfotChar"/>
    <w:uiPriority w:val="99"/>
    <w:unhideWhenUsed/>
    <w:rsid w:val="00B259A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259A1"/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owerhous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han.hjertqvist@healthpower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Sebastian</cp:lastModifiedBy>
  <cp:revision>6</cp:revision>
  <dcterms:created xsi:type="dcterms:W3CDTF">2015-01-14T07:19:00Z</dcterms:created>
  <dcterms:modified xsi:type="dcterms:W3CDTF">2015-01-26T17:34:00Z</dcterms:modified>
</cp:coreProperties>
</file>